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22DF" w14:textId="77777777" w:rsidR="00BE214A" w:rsidRPr="00D86FB8" w:rsidRDefault="00905912">
      <w:pPr>
        <w:pStyle w:val="Body"/>
        <w:rPr>
          <w:rFonts w:ascii="Calibri" w:eastAsia="Calibri" w:hAnsi="Calibri" w:cs="Calibri"/>
          <w:b/>
          <w:bCs/>
          <w:color w:val="404040"/>
          <w:sz w:val="32"/>
          <w:szCs w:val="32"/>
          <w:u w:color="404040"/>
        </w:rPr>
      </w:pPr>
      <w:r w:rsidRPr="00D86FB8">
        <w:rPr>
          <w:rFonts w:ascii="Calibri" w:hAnsi="Calibri"/>
          <w:b/>
          <w:bCs/>
          <w:color w:val="404040"/>
          <w:sz w:val="32"/>
          <w:szCs w:val="32"/>
          <w:u w:color="404040"/>
          <w:lang w:val="en-US"/>
        </w:rPr>
        <w:t>Eamonn Dougan</w:t>
      </w:r>
    </w:p>
    <w:p w14:paraId="66F1DBAE" w14:textId="417A960B" w:rsidR="0099276F" w:rsidRDefault="00905912" w:rsidP="006C7698">
      <w:pPr>
        <w:pStyle w:val="Body"/>
        <w:rPr>
          <w:rFonts w:ascii="Calibri" w:hAnsi="Calibri"/>
          <w:color w:val="404040"/>
          <w:sz w:val="26"/>
          <w:szCs w:val="26"/>
          <w:u w:color="404040"/>
        </w:rPr>
      </w:pPr>
      <w:r w:rsidRPr="00D86FB8">
        <w:rPr>
          <w:rFonts w:ascii="Calibri" w:hAnsi="Calibri"/>
          <w:color w:val="404040"/>
          <w:sz w:val="26"/>
          <w:szCs w:val="26"/>
          <w:u w:color="404040"/>
        </w:rPr>
        <w:t>Conductor</w:t>
      </w:r>
    </w:p>
    <w:p w14:paraId="08976DD8" w14:textId="77777777" w:rsidR="00255D6D" w:rsidRDefault="00255D6D" w:rsidP="00255D6D">
      <w:pPr>
        <w:pStyle w:val="Body"/>
        <w:jc w:val="center"/>
        <w:rPr>
          <w:rFonts w:ascii="Calibri" w:eastAsia="Calibri" w:hAnsi="Calibri" w:cs="Calibri"/>
          <w:color w:val="7030A0"/>
          <w:u w:color="404040"/>
          <w:lang w:val="en-US"/>
        </w:rPr>
      </w:pPr>
      <w:r w:rsidRPr="00255D6D">
        <w:rPr>
          <w:rFonts w:ascii="Calibri" w:eastAsia="Calibri" w:hAnsi="Calibri" w:cs="Calibri"/>
          <w:i/>
          <w:iCs/>
          <w:color w:val="7030A0"/>
          <w:u w:color="404040"/>
          <w:lang w:val="en-US"/>
        </w:rPr>
        <w:t>‘</w:t>
      </w:r>
      <w:r w:rsidR="00A33908" w:rsidRPr="00255D6D">
        <w:rPr>
          <w:rFonts w:ascii="Calibri" w:eastAsia="Calibri" w:hAnsi="Calibri" w:cs="Calibri"/>
          <w:i/>
          <w:iCs/>
          <w:color w:val="7030A0"/>
          <w:u w:color="404040"/>
          <w:lang w:val="en-US"/>
        </w:rPr>
        <w:t>singing with precision and eloquence under the baton of Eamonn Dougan…</w:t>
      </w:r>
      <w:r>
        <w:rPr>
          <w:rFonts w:ascii="Calibri" w:eastAsia="Calibri" w:hAnsi="Calibri" w:cs="Calibri"/>
          <w:color w:val="7030A0"/>
          <w:u w:color="404040"/>
          <w:lang w:val="en-US"/>
        </w:rPr>
        <w:t>’</w:t>
      </w:r>
    </w:p>
    <w:p w14:paraId="5F4BBE70" w14:textId="166A56FA" w:rsidR="00A33908" w:rsidRPr="00255D6D" w:rsidRDefault="00255D6D" w:rsidP="00255D6D">
      <w:pPr>
        <w:pStyle w:val="Body"/>
        <w:jc w:val="center"/>
        <w:rPr>
          <w:rFonts w:ascii="Calibri" w:eastAsia="Calibri" w:hAnsi="Calibri" w:cs="Calibri"/>
          <w:color w:val="7030A0"/>
          <w:u w:color="404040"/>
        </w:rPr>
      </w:pPr>
      <w:r w:rsidRPr="00255D6D">
        <w:rPr>
          <w:rFonts w:ascii="Calibri" w:eastAsia="Calibri" w:hAnsi="Calibri" w:cs="Calibri"/>
          <w:color w:val="7030A0"/>
          <w:u w:color="404040"/>
          <w:lang w:val="en-US"/>
        </w:rPr>
        <w:t>(Daily Mail – Haydn Seven Last Words - ENO)</w:t>
      </w:r>
    </w:p>
    <w:p w14:paraId="5A39DBFD" w14:textId="190963DB" w:rsidR="00BE214A" w:rsidRPr="00D86FB8" w:rsidRDefault="00BE214A">
      <w:pPr>
        <w:pStyle w:val="Body1"/>
        <w:jc w:val="both"/>
        <w:rPr>
          <w:rFonts w:ascii="Calibri" w:eastAsia="Calibri" w:hAnsi="Calibri" w:cs="Calibri"/>
          <w:color w:val="404040"/>
          <w:sz w:val="6"/>
          <w:szCs w:val="6"/>
          <w:u w:color="404040"/>
        </w:rPr>
      </w:pPr>
    </w:p>
    <w:p w14:paraId="78B96E9F" w14:textId="406D9D30" w:rsidR="00BE214A" w:rsidRPr="00D86FB8" w:rsidRDefault="00BE214A">
      <w:pPr>
        <w:pStyle w:val="Body1"/>
        <w:jc w:val="both"/>
        <w:rPr>
          <w:rFonts w:ascii="Calibri" w:eastAsia="Calibri" w:hAnsi="Calibri" w:cs="Calibri"/>
          <w:sz w:val="22"/>
          <w:szCs w:val="22"/>
        </w:rPr>
      </w:pPr>
    </w:p>
    <w:p w14:paraId="7CD5B14F" w14:textId="16DAFCF0" w:rsidR="00BE214A" w:rsidRPr="00D86FB8" w:rsidRDefault="00EF4FF9">
      <w:pPr>
        <w:pStyle w:val="Body"/>
        <w:jc w:val="both"/>
        <w:rPr>
          <w:rFonts w:ascii="Calibri" w:eastAsia="Calibri" w:hAnsi="Calibri" w:cs="Calibri"/>
          <w:color w:val="404040"/>
          <w:sz w:val="22"/>
          <w:szCs w:val="22"/>
          <w:u w:color="404040"/>
        </w:rPr>
      </w:pPr>
      <w:r>
        <w:rPr>
          <w:rFonts w:ascii="Calibri" w:hAnsi="Calibri"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6FD33A85" wp14:editId="4771AA5E">
            <wp:simplePos x="0" y="0"/>
            <wp:positionH relativeFrom="column">
              <wp:posOffset>22860</wp:posOffset>
            </wp:positionH>
            <wp:positionV relativeFrom="paragraph">
              <wp:posOffset>20955</wp:posOffset>
            </wp:positionV>
            <wp:extent cx="2260600" cy="1504950"/>
            <wp:effectExtent l="0" t="0" r="6350" b="0"/>
            <wp:wrapSquare wrapText="bothSides"/>
            <wp:docPr id="752032569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32569" name="Picture 1" descr="A person in a sui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912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Eamonn Dougan is an inspirational communicator with a</w:t>
      </w:r>
      <w:r w:rsidR="00905912" w:rsidRPr="00D86FB8">
        <w:rPr>
          <w:rFonts w:ascii="Calibri" w:hAnsi="Calibri"/>
          <w:color w:val="404040"/>
          <w:sz w:val="22"/>
          <w:szCs w:val="22"/>
          <w:u w:color="404040"/>
        </w:rPr>
        <w:t> </w:t>
      </w:r>
      <w:r w:rsidR="00905912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wide-ranging repertoire and is a renowned vocal coach and baritone.</w:t>
      </w:r>
      <w:r w:rsidR="00905912" w:rsidRPr="00D86FB8">
        <w:rPr>
          <w:rFonts w:ascii="Calibri" w:hAnsi="Calibri"/>
          <w:sz w:val="22"/>
          <w:szCs w:val="22"/>
        </w:rPr>
        <w:t xml:space="preserve"> </w:t>
      </w:r>
      <w:r w:rsidR="00905912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Eamonn is Associate Conductor of The Sixteen,</w:t>
      </w:r>
      <w:r w:rsidR="00905912" w:rsidRPr="00D86FB8">
        <w:rPr>
          <w:rFonts w:ascii="Calibri" w:hAnsi="Calibri"/>
          <w:color w:val="404040"/>
          <w:sz w:val="22"/>
          <w:szCs w:val="22"/>
          <w:u w:color="404040"/>
        </w:rPr>
        <w:t> </w:t>
      </w:r>
      <w:r w:rsidR="00905912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founding Director of Britten Sinfonia Voices, Music Director of the Thomas Tallis Society, and Chief Conductor for Jersey Chamber Orchestra.</w:t>
      </w:r>
    </w:p>
    <w:p w14:paraId="2D00251A" w14:textId="77777777" w:rsidR="00BE214A" w:rsidRPr="00D86FB8" w:rsidRDefault="00905912">
      <w:pPr>
        <w:pStyle w:val="Body"/>
        <w:jc w:val="both"/>
        <w:rPr>
          <w:rFonts w:ascii="Calibri" w:eastAsia="Calibri" w:hAnsi="Calibri" w:cs="Calibri"/>
          <w:color w:val="404040"/>
          <w:sz w:val="22"/>
          <w:szCs w:val="22"/>
          <w:u w:color="404040"/>
        </w:rPr>
      </w:pP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 </w:t>
      </w:r>
    </w:p>
    <w:p w14:paraId="31DB23B8" w14:textId="15512EE0" w:rsidR="00F15C35" w:rsidRDefault="002D7E3A" w:rsidP="00F15C35">
      <w:pPr>
        <w:pStyle w:val="Body"/>
        <w:jc w:val="both"/>
        <w:rPr>
          <w:rFonts w:ascii="Calibri" w:hAnsi="Calibri"/>
          <w:color w:val="404040"/>
          <w:sz w:val="22"/>
          <w:szCs w:val="22"/>
          <w:u w:color="404040"/>
          <w:lang w:val="en-US"/>
        </w:rPr>
      </w:pP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Alongside Eamonn’s regular conducti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ng, recent projects include </w:t>
      </w:r>
      <w:r w:rsidR="001572AF">
        <w:rPr>
          <w:rFonts w:ascii="Calibri" w:hAnsi="Calibri"/>
          <w:color w:val="404040"/>
          <w:sz w:val="22"/>
          <w:szCs w:val="22"/>
          <w:u w:color="404040"/>
          <w:lang w:val="en-US"/>
        </w:rPr>
        <w:t>conduct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>ing</w:t>
      </w:r>
      <w:r w:rsidR="001572AF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BBC Scottish Symphony </w:t>
      </w:r>
      <w:r w:rsidR="00C91C52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for the Scottish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Premiere of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Taylor Scott Davis’ </w:t>
      </w:r>
      <w:r w:rsidR="006C7698" w:rsidRPr="006C769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Magnificat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at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the 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>Cumnock Tryst Festival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; directing</w:t>
      </w:r>
      <w:r w:rsidR="00956F97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F15C3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Chamber Choir Ireland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alongside leadership of its</w:t>
      </w:r>
      <w:r w:rsidR="00377E40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CCI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Studio</w:t>
      </w:r>
      <w:r w:rsidR="00377E40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training programme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;</w:t>
      </w:r>
      <w:r w:rsidR="00CC53E7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>a return t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our with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956F97">
        <w:rPr>
          <w:rFonts w:ascii="Calibri" w:hAnsi="Calibri"/>
          <w:color w:val="404040"/>
          <w:sz w:val="22"/>
          <w:szCs w:val="22"/>
          <w:u w:color="404040"/>
          <w:lang w:val="en-US"/>
        </w:rPr>
        <w:t>A</w:t>
      </w:r>
      <w:r w:rsidR="00CC53E7" w:rsidRPr="00CC53E7">
        <w:rPr>
          <w:rFonts w:ascii="Calibri" w:hAnsi="Calibri"/>
          <w:color w:val="404040"/>
          <w:sz w:val="22"/>
          <w:szCs w:val="22"/>
          <w:u w:color="404040"/>
          <w:lang w:val="en-US"/>
        </w:rPr>
        <w:t>rs Nova Copenhagen</w:t>
      </w:r>
      <w:r w:rsidR="00956F97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, and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a third </w:t>
      </w:r>
      <w:r w:rsidR="00956F97">
        <w:rPr>
          <w:rFonts w:ascii="Calibri" w:hAnsi="Calibri"/>
          <w:color w:val="404040"/>
          <w:sz w:val="22"/>
          <w:szCs w:val="22"/>
          <w:u w:color="404040"/>
          <w:lang w:val="en-US"/>
        </w:rPr>
        <w:t>recording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in his Morales series</w:t>
      </w:r>
      <w:r w:rsidR="00956F97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with </w:t>
      </w:r>
      <w:r w:rsidR="00956F97" w:rsidRPr="00CC53E7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De Profundis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on CORO</w:t>
      </w:r>
      <w:r w:rsidR="00CC53E7">
        <w:rPr>
          <w:rFonts w:ascii="Calibri" w:hAnsi="Calibri"/>
          <w:color w:val="404040"/>
          <w:sz w:val="22"/>
          <w:szCs w:val="22"/>
          <w:u w:color="404040"/>
          <w:lang w:val="en-US"/>
        </w:rPr>
        <w:t>.</w:t>
      </w:r>
      <w:r w:rsidR="00F15C3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377E40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Eamonn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programmed and directed</w:t>
      </w:r>
      <w:r w:rsidR="00377E40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The Song Company</w:t>
      </w:r>
      <w:r w:rsidR="00381360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for</w:t>
      </w:r>
      <w:r w:rsidR="00377E40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its May/June ’25 </w:t>
      </w:r>
      <w:r w:rsidR="00707366">
        <w:rPr>
          <w:rFonts w:ascii="Calibri" w:hAnsi="Calibri"/>
          <w:color w:val="404040"/>
          <w:sz w:val="22"/>
          <w:szCs w:val="22"/>
          <w:u w:color="404040"/>
          <w:lang w:val="en-US"/>
        </w:rPr>
        <w:t>Australian tour</w:t>
      </w:r>
      <w:r w:rsidR="00381360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, </w:t>
      </w:r>
      <w:r w:rsidR="00A601A3" w:rsidRPr="00A601A3">
        <w:rPr>
          <w:rFonts w:ascii="Calibri" w:hAnsi="Calibri"/>
          <w:i/>
          <w:iCs/>
          <w:color w:val="7030A0"/>
          <w:sz w:val="22"/>
          <w:szCs w:val="22"/>
          <w:u w:color="404040"/>
          <w:lang w:val="en-US"/>
        </w:rPr>
        <w:t>’</w:t>
      </w:r>
      <w:r w:rsidR="00A601A3" w:rsidRPr="00A601A3">
        <w:rPr>
          <w:rFonts w:ascii="Calibri" w:hAnsi="Calibri"/>
          <w:i/>
          <w:iCs/>
          <w:color w:val="7030A0"/>
          <w:sz w:val="22"/>
          <w:szCs w:val="22"/>
          <w:u w:color="404040"/>
          <w:lang w:val="en-US"/>
        </w:rPr>
        <w:t>another very imaginative program… the brainchild of visiting Program Director Eamonn Dougan... performed to great emotional effect, and executed brilliantly.</w:t>
      </w:r>
      <w:r w:rsidR="00A601A3" w:rsidRPr="00A601A3">
        <w:rPr>
          <w:rFonts w:ascii="Calibri" w:hAnsi="Calibri"/>
          <w:i/>
          <w:iCs/>
          <w:color w:val="7030A0"/>
          <w:sz w:val="22"/>
          <w:szCs w:val="22"/>
          <w:u w:color="404040"/>
          <w:lang w:val="en-US"/>
        </w:rPr>
        <w:t>’</w:t>
      </w:r>
      <w:r w:rsidR="00381360" w:rsidRPr="00A601A3">
        <w:rPr>
          <w:rFonts w:ascii="Calibri" w:hAnsi="Calibri"/>
          <w:color w:val="7030A0"/>
          <w:sz w:val="22"/>
          <w:szCs w:val="22"/>
          <w:u w:color="404040"/>
          <w:lang w:val="en-US"/>
        </w:rPr>
        <w:t xml:space="preserve"> (</w:t>
      </w:r>
      <w:r w:rsidR="00A601A3" w:rsidRPr="00A601A3">
        <w:rPr>
          <w:rFonts w:ascii="Calibri" w:hAnsi="Calibri"/>
          <w:color w:val="7030A0"/>
          <w:sz w:val="22"/>
          <w:szCs w:val="22"/>
          <w:u w:color="404040"/>
          <w:lang w:val="en-US"/>
        </w:rPr>
        <w:t>Limelight</w:t>
      </w:r>
      <w:r w:rsidR="00381360" w:rsidRPr="00A601A3">
        <w:rPr>
          <w:rFonts w:ascii="Calibri" w:hAnsi="Calibri"/>
          <w:color w:val="7030A0"/>
          <w:sz w:val="22"/>
          <w:szCs w:val="22"/>
          <w:u w:color="404040"/>
          <w:lang w:val="en-US"/>
        </w:rPr>
        <w:t xml:space="preserve">)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>and</w:t>
      </w:r>
      <w:r w:rsidR="00CC53E7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>returns to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the Royal Festival Hall this December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472C6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to </w:t>
      </w:r>
      <w:r w:rsidR="00CC53E7">
        <w:rPr>
          <w:rFonts w:ascii="Calibri" w:hAnsi="Calibri"/>
          <w:color w:val="404040"/>
          <w:sz w:val="22"/>
          <w:szCs w:val="22"/>
          <w:u w:color="404040"/>
          <w:lang w:val="en-US"/>
        </w:rPr>
        <w:t>c</w:t>
      </w:r>
      <w:r w:rsidR="00CC53E7" w:rsidRPr="00CC53E7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onduct </w:t>
      </w:r>
      <w:r w:rsidR="00D47FC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the Orchestra of the Age of </w:t>
      </w:r>
      <w:r w:rsidR="0082747D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Enlightenment &amp; the </w:t>
      </w:r>
      <w:r w:rsidR="00CC53E7" w:rsidRPr="00CC53E7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Philharmonia Chorus in </w:t>
      </w:r>
      <w:r w:rsidR="00F15C35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Handel </w:t>
      </w:r>
      <w:r w:rsidR="00CC53E7" w:rsidRPr="00377E40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Messiah</w:t>
      </w:r>
      <w:r w:rsidR="006C7698">
        <w:rPr>
          <w:rFonts w:ascii="Calibri" w:hAnsi="Calibri"/>
          <w:color w:val="404040"/>
          <w:sz w:val="22"/>
          <w:szCs w:val="22"/>
          <w:u w:color="404040"/>
          <w:lang w:val="en-US"/>
        </w:rPr>
        <w:t>.</w:t>
      </w:r>
    </w:p>
    <w:p w14:paraId="4781D3FC" w14:textId="77777777" w:rsidR="00A601A3" w:rsidRPr="00027D70" w:rsidRDefault="00A601A3" w:rsidP="00F15C35">
      <w:pPr>
        <w:pStyle w:val="Body"/>
        <w:jc w:val="both"/>
        <w:rPr>
          <w:rFonts w:ascii="Calibri" w:hAnsi="Calibri"/>
          <w:color w:val="404040"/>
          <w:sz w:val="14"/>
          <w:szCs w:val="14"/>
          <w:u w:color="404040"/>
          <w:lang w:val="en-US"/>
        </w:rPr>
      </w:pPr>
    </w:p>
    <w:p w14:paraId="7A80E1B3" w14:textId="0CA1D981" w:rsidR="00472C65" w:rsidRDefault="00472C65" w:rsidP="009A27D5">
      <w:pPr>
        <w:pStyle w:val="Body"/>
        <w:jc w:val="both"/>
        <w:rPr>
          <w:rFonts w:ascii="Calibri" w:hAnsi="Calibri"/>
          <w:color w:val="404040"/>
          <w:sz w:val="22"/>
          <w:szCs w:val="22"/>
          <w:u w:color="404040"/>
          <w:lang w:val="en-US"/>
        </w:rPr>
      </w:pP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Eamonn’s orchestral and opera experience has included 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>repertoire from</w:t>
      </w:r>
      <w:r w:rsidR="005343D4" w:rsidRPr="005343D4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5343D4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Purcell </w:t>
      </w:r>
      <w:r w:rsidR="005343D4"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Dido and Aeneas</w:t>
      </w:r>
      <w:r w:rsidR="005343D4" w:rsidRPr="00D86FB8">
        <w:rPr>
          <w:rFonts w:ascii="Calibri" w:hAnsi="Calibri"/>
          <w:color w:val="404040"/>
          <w:sz w:val="22"/>
          <w:szCs w:val="22"/>
          <w:u w:color="404040"/>
        </w:rPr>
        <w:t>, Mozart </w:t>
      </w:r>
      <w:r w:rsidR="005343D4" w:rsidRPr="00D86FB8">
        <w:rPr>
          <w:rFonts w:ascii="Calibri" w:hAnsi="Calibri"/>
          <w:i/>
          <w:iCs/>
          <w:color w:val="404040"/>
          <w:sz w:val="22"/>
          <w:szCs w:val="22"/>
          <w:u w:color="404040"/>
        </w:rPr>
        <w:t>La finta giardiniera</w:t>
      </w:r>
      <w:r w:rsidR="005343D4"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 xml:space="preserve">, </w:t>
      </w:r>
      <w:r w:rsidR="005343D4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and </w:t>
      </w:r>
      <w:r w:rsidR="005343D4" w:rsidRPr="00D86FB8">
        <w:rPr>
          <w:rFonts w:ascii="Calibri" w:hAnsi="Calibri"/>
          <w:i/>
          <w:iCs/>
          <w:color w:val="404040"/>
          <w:sz w:val="22"/>
          <w:szCs w:val="22"/>
          <w:u w:color="404040"/>
        </w:rPr>
        <w:t>Cosi fan tutte</w:t>
      </w:r>
      <w:r w:rsidR="005343D4">
        <w:rPr>
          <w:rFonts w:ascii="Calibri" w:hAnsi="Calibri"/>
          <w:i/>
          <w:iCs/>
          <w:color w:val="404040"/>
          <w:sz w:val="22"/>
          <w:szCs w:val="22"/>
          <w:u w:color="404040"/>
        </w:rPr>
        <w:t xml:space="preserve"> </w:t>
      </w:r>
      <w:r w:rsidR="005343D4">
        <w:rPr>
          <w:rFonts w:ascii="Calibri" w:hAnsi="Calibri"/>
          <w:color w:val="404040"/>
          <w:sz w:val="22"/>
          <w:szCs w:val="22"/>
          <w:u w:color="404040"/>
        </w:rPr>
        <w:t>to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241126" w:rsidRPr="00241126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Zingari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and 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Puccini </w:t>
      </w:r>
      <w:r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Le Villi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 with London Philharmonic Orchestra and 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>Opera Rara</w:t>
      </w:r>
      <w:r w:rsidR="005343D4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 xml:space="preserve">. </w:t>
      </w:r>
      <w:r w:rsidR="005343D4">
        <w:rPr>
          <w:rFonts w:ascii="Calibri" w:hAnsi="Calibri"/>
          <w:color w:val="404040"/>
          <w:sz w:val="22"/>
          <w:szCs w:val="22"/>
          <w:u w:color="404040"/>
          <w:lang w:val="en-US"/>
        </w:rPr>
        <w:t>As well as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contemporary, classical and Baroque programmes with ensembles 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ar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>oun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d the world including the likes of: Philharmonia, 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English National Opera (Haydn), 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Real Orquesta Sinfónica de Sevilla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,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Danish National Symphony Orchestra,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241126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Orquesta Sinfónica de Castilla y León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, Accentus, 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Cappella Amsterdam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, Britten Sinfonia, </w:t>
      </w:r>
      <w:r w:rsidR="00241126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Bilbao Orkestra Sinfonikoa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>,</w:t>
      </w:r>
      <w:r w:rsidR="00241126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Narodowe Forum Muzyki Choir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, Irish Baroque Orchestra, BBC Singers, Royal 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Northern Sinfonia 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and Tr</w:t>
      </w:r>
      <w:r w:rsid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>o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ndheim Baroque.</w:t>
      </w:r>
    </w:p>
    <w:p w14:paraId="7A81B7B9" w14:textId="77777777" w:rsidR="00472C65" w:rsidRPr="007C5808" w:rsidRDefault="00472C65" w:rsidP="009A27D5">
      <w:pPr>
        <w:pStyle w:val="Body"/>
        <w:jc w:val="both"/>
        <w:rPr>
          <w:rFonts w:ascii="Calibri" w:hAnsi="Calibri"/>
          <w:color w:val="404040"/>
          <w:sz w:val="18"/>
          <w:szCs w:val="18"/>
          <w:u w:color="404040"/>
          <w:lang w:val="en-US"/>
        </w:rPr>
      </w:pPr>
    </w:p>
    <w:p w14:paraId="2E69B318" w14:textId="2157509A" w:rsidR="00241126" w:rsidRPr="00D86FB8" w:rsidRDefault="00241126" w:rsidP="00241126">
      <w:pPr>
        <w:pStyle w:val="Body"/>
        <w:jc w:val="both"/>
        <w:rPr>
          <w:rFonts w:ascii="Calibri" w:eastAsia="Calibri" w:hAnsi="Calibri" w:cs="Calibri"/>
          <w:color w:val="404040"/>
          <w:sz w:val="22"/>
          <w:szCs w:val="22"/>
          <w:u w:color="404040"/>
        </w:rPr>
      </w:pP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World premieres conducted include:</w:t>
      </w:r>
      <w:r w:rsidRPr="00241126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5343D4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Errolyn Wallen </w:t>
      </w:r>
      <w:r w:rsidR="005343D4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 xml:space="preserve">Triple </w:t>
      </w:r>
      <w:r w:rsidR="005343D4" w:rsidRPr="005343D4">
        <w:rPr>
          <w:rFonts w:ascii="Calibri" w:hAnsi="Calibri"/>
          <w:color w:val="404040"/>
          <w:sz w:val="22"/>
          <w:szCs w:val="22"/>
          <w:u w:color="404040"/>
          <w:lang w:val="en-US"/>
        </w:rPr>
        <w:t>Concerto</w:t>
      </w:r>
      <w:r w:rsidR="005343D4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, </w:t>
      </w:r>
      <w:r w:rsidRPr="005343D4">
        <w:rPr>
          <w:rFonts w:ascii="Calibri" w:hAnsi="Calibri"/>
          <w:color w:val="404040"/>
          <w:sz w:val="22"/>
          <w:szCs w:val="22"/>
          <w:u w:color="404040"/>
          <w:lang w:val="en-US"/>
        </w:rPr>
        <w:t>James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MacMillan </w:t>
      </w:r>
      <w:r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All the Hills and Vales Along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with Ian Bostridge, Sir John Tavener </w:t>
      </w:r>
      <w:r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Flood of Beauty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, Ēriks Ešenvalds </w:t>
      </w:r>
      <w:r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Aqua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, Nico Muhly </w:t>
      </w:r>
      <w:r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Looking Forward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 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and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Jóhann Jóhannsson </w:t>
      </w:r>
      <w:r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Orphée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 at the Barbican.</w:t>
      </w:r>
    </w:p>
    <w:p w14:paraId="0162B11F" w14:textId="060EEE00" w:rsidR="00472C65" w:rsidRDefault="00241126" w:rsidP="00241126">
      <w:pPr>
        <w:pStyle w:val="Body"/>
        <w:jc w:val="both"/>
        <w:rPr>
          <w:rFonts w:ascii="Calibri" w:hAnsi="Calibri"/>
          <w:color w:val="404040"/>
          <w:sz w:val="22"/>
          <w:szCs w:val="22"/>
          <w:u w:color="404040"/>
          <w:lang w:val="en-US"/>
        </w:rPr>
      </w:pP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 </w:t>
      </w:r>
    </w:p>
    <w:p w14:paraId="67948A3B" w14:textId="3B13F00C" w:rsidR="005343D4" w:rsidRDefault="005343D4" w:rsidP="00241126">
      <w:pPr>
        <w:pStyle w:val="Body"/>
        <w:jc w:val="both"/>
        <w:rPr>
          <w:rFonts w:ascii="Calibri" w:hAnsi="Calibri"/>
          <w:color w:val="404040"/>
          <w:sz w:val="22"/>
          <w:szCs w:val="22"/>
          <w:u w:color="404040"/>
          <w:lang w:val="en-US"/>
        </w:rPr>
      </w:pP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As a passionate chamber musician</w:t>
      </w:r>
      <w:r w:rsidR="00DB587E">
        <w:rPr>
          <w:rFonts w:ascii="Calibri" w:hAnsi="Calibri"/>
          <w:color w:val="404040"/>
          <w:sz w:val="22"/>
          <w:szCs w:val="22"/>
          <w:u w:color="404040"/>
          <w:lang w:val="en-US"/>
        </w:rPr>
        <w:t>,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Eamonn enjoys play/direct repertoire as well as collaborating with artists such as: Nicola Benedetti, Jean-Efflam Bavouzet, Roman Simovic, </w:t>
      </w:r>
      <w:r w:rsidRPr="005343D4">
        <w:rPr>
          <w:rFonts w:ascii="Calibri" w:hAnsi="Calibri"/>
          <w:color w:val="404040"/>
          <w:sz w:val="22"/>
          <w:szCs w:val="22"/>
          <w:u w:color="404040"/>
          <w:lang w:val="en-US"/>
        </w:rPr>
        <w:t>Chloë </w:t>
      </w:r>
      <w:r>
        <w:rPr>
          <w:rFonts w:ascii="Calibri" w:hAnsi="Calibri"/>
          <w:color w:val="404040"/>
          <w:sz w:val="22"/>
          <w:szCs w:val="22"/>
          <w:u w:color="404040"/>
          <w:lang w:val="en-US"/>
        </w:rPr>
        <w:t>Hanslip, Natalie Clien, Peter Donoghoe.</w:t>
      </w:r>
    </w:p>
    <w:p w14:paraId="0F9ADEF7" w14:textId="77777777" w:rsidR="005343D4" w:rsidRPr="007C5808" w:rsidRDefault="005343D4">
      <w:pPr>
        <w:pStyle w:val="Body"/>
        <w:jc w:val="both"/>
        <w:rPr>
          <w:rFonts w:ascii="Calibri" w:hAnsi="Calibri"/>
          <w:color w:val="404040"/>
          <w:sz w:val="18"/>
          <w:szCs w:val="18"/>
          <w:u w:color="404040"/>
          <w:lang w:val="en-US"/>
        </w:rPr>
      </w:pPr>
    </w:p>
    <w:p w14:paraId="3EF0157F" w14:textId="3821D77F" w:rsidR="00C57564" w:rsidRPr="00D86FB8" w:rsidRDefault="00905912" w:rsidP="0044214D">
      <w:pPr>
        <w:pStyle w:val="Body"/>
        <w:jc w:val="both"/>
        <w:rPr>
          <w:rFonts w:ascii="Calibri" w:hAnsi="Calibri"/>
          <w:color w:val="404040"/>
          <w:sz w:val="22"/>
          <w:szCs w:val="22"/>
          <w:u w:color="404040"/>
          <w:lang w:val="en-US"/>
        </w:rPr>
      </w:pP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Eamonn has a highly successful five-disc Polish Baroque series with The Sixteen. The first disc, music by Bartlomiej Pekiel, was met with widespread critical acclaim and was shortlisted for a Gramophone Award</w:t>
      </w:r>
      <w:r w:rsidR="00237591">
        <w:rPr>
          <w:rFonts w:ascii="Calibri" w:hAnsi="Calibri"/>
          <w:color w:val="404040"/>
          <w:sz w:val="22"/>
          <w:szCs w:val="22"/>
          <w:u w:color="404040"/>
          <w:lang w:val="en-US"/>
        </w:rPr>
        <w:t>.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Subsequent discs in the series include</w:t>
      </w:r>
      <w:r w:rsidRPr="00D86FB8">
        <w:rPr>
          <w:rFonts w:ascii="Calibri" w:hAnsi="Calibri"/>
          <w:color w:val="404040"/>
          <w:sz w:val="22"/>
          <w:szCs w:val="22"/>
          <w:u w:color="404040"/>
        </w:rPr>
        <w:t> </w:t>
      </w:r>
      <w:r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The Blossoming Vine</w:t>
      </w:r>
      <w:r w:rsidRPr="00D86FB8">
        <w:rPr>
          <w:rFonts w:ascii="Calibri" w:hAnsi="Calibri"/>
          <w:color w:val="404040"/>
          <w:sz w:val="22"/>
          <w:szCs w:val="22"/>
          <w:u w:color="404040"/>
        </w:rPr>
        <w:t xml:space="preserve">, music by Gorczycki, </w:t>
      </w:r>
      <w:r w:rsidRPr="00D86FB8">
        <w:rPr>
          <w:rFonts w:ascii="Calibri" w:hAnsi="Calibri"/>
          <w:i/>
          <w:iCs/>
          <w:color w:val="404040"/>
          <w:sz w:val="22"/>
          <w:szCs w:val="22"/>
          <w:u w:color="404040"/>
          <w:lang w:val="en-US"/>
        </w:rPr>
        <w:t>Helper and Protector</w:t>
      </w:r>
      <w:r w:rsidR="00237591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, and 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music by Marcin Mielczewski</w:t>
      </w:r>
      <w:r w:rsidR="00237591">
        <w:rPr>
          <w:rFonts w:ascii="Calibri" w:hAnsi="Calibri"/>
          <w:color w:val="404040"/>
          <w:sz w:val="22"/>
          <w:szCs w:val="22"/>
          <w:u w:color="404040"/>
          <w:lang w:val="en-US"/>
        </w:rPr>
        <w:t>.</w:t>
      </w:r>
    </w:p>
    <w:p w14:paraId="13395094" w14:textId="77777777" w:rsidR="00C57564" w:rsidRPr="007C5808" w:rsidRDefault="00C57564" w:rsidP="00C57564">
      <w:pPr>
        <w:pStyle w:val="Body"/>
        <w:jc w:val="both"/>
        <w:rPr>
          <w:rFonts w:ascii="Calibri" w:hAnsi="Calibri"/>
          <w:color w:val="404040"/>
          <w:sz w:val="18"/>
          <w:szCs w:val="18"/>
          <w:u w:color="404040"/>
          <w:lang w:val="en-US"/>
        </w:rPr>
      </w:pPr>
    </w:p>
    <w:p w14:paraId="1B756EE6" w14:textId="5FADE2BE" w:rsidR="00BE214A" w:rsidRPr="00D86FB8" w:rsidRDefault="00905912">
      <w:pPr>
        <w:pStyle w:val="Body"/>
        <w:jc w:val="both"/>
        <w:rPr>
          <w:rStyle w:val="Hyperlink0"/>
        </w:rPr>
      </w:pP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Eamonn is </w:t>
      </w:r>
      <w:r w:rsidR="00C57564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consultant coach for the Royal Academy of Music and 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a Visiting Professor to the Guildhall School of Music and Drama, London, where he teaches ensemble singing and directs the Guildhall Consort. </w:t>
      </w:r>
      <w:r w:rsidR="00C57564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As </w:t>
      </w:r>
      <w:r w:rsidR="0009003F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A</w:t>
      </w:r>
      <w:r w:rsidR="00C57564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ssociate </w:t>
      </w:r>
      <w:r w:rsidR="0009003F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D</w:t>
      </w:r>
      <w:r w:rsidR="00C57564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irector of The Sixteen, Eamonn </w:t>
      </w:r>
      <w:r w:rsidR="0044214D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also </w:t>
      </w:r>
      <w:r w:rsidR="0009003F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leads the Genesis </w:t>
      </w:r>
      <w:r w:rsidR="0044214D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Sixteen</w:t>
      </w:r>
      <w:r w:rsidR="0009003F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courses</w:t>
      </w:r>
      <w:r w:rsidR="00C57564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="0044214D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as </w:t>
      </w:r>
      <w:r w:rsidR="00C57564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tutor and mentor</w:t>
      </w:r>
      <w:r w:rsidR="0044214D"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.</w:t>
      </w:r>
      <w:r w:rsidR="00237591">
        <w:rPr>
          <w:rFonts w:ascii="Calibri" w:hAnsi="Calibri"/>
          <w:color w:val="404040"/>
          <w:sz w:val="22"/>
          <w:szCs w:val="22"/>
          <w:u w:color="404040"/>
          <w:lang w:val="en-US"/>
        </w:rPr>
        <w:t xml:space="preserve"> </w:t>
      </w:r>
      <w:r w:rsidRPr="00D86FB8">
        <w:rPr>
          <w:rFonts w:ascii="Calibri" w:hAnsi="Calibri"/>
          <w:color w:val="404040"/>
          <w:sz w:val="22"/>
          <w:szCs w:val="22"/>
          <w:u w:color="404040"/>
          <w:lang w:val="en-US"/>
        </w:rPr>
        <w:t>Eamonn Dougan is managed worldwide by Percius.</w:t>
      </w:r>
      <w:r w:rsidRPr="00D86FB8">
        <w:rPr>
          <w:rFonts w:ascii="Calibri" w:hAnsi="Calibri"/>
          <w:color w:val="404040"/>
          <w:sz w:val="22"/>
          <w:szCs w:val="22"/>
          <w:u w:color="404040"/>
        </w:rPr>
        <w:t> </w:t>
      </w:r>
      <w:hyperlink r:id="rId8" w:history="1">
        <w:r w:rsidRPr="00D86FB8">
          <w:rPr>
            <w:rStyle w:val="Hyperlink0"/>
          </w:rPr>
          <w:t>www.percius.co.uk</w:t>
        </w:r>
      </w:hyperlink>
    </w:p>
    <w:p w14:paraId="65F62424" w14:textId="77777777" w:rsidR="00BE214A" w:rsidRPr="00027D70" w:rsidRDefault="00BE214A">
      <w:pPr>
        <w:pStyle w:val="Body"/>
        <w:jc w:val="both"/>
        <w:rPr>
          <w:rFonts w:ascii="Calibri" w:eastAsia="Calibri" w:hAnsi="Calibri" w:cs="Calibri"/>
          <w:color w:val="404040"/>
          <w:sz w:val="14"/>
          <w:szCs w:val="14"/>
          <w:u w:color="404040"/>
        </w:rPr>
      </w:pPr>
    </w:p>
    <w:p w14:paraId="326A550F" w14:textId="26494DB6" w:rsidR="00471980" w:rsidRPr="003C19B0" w:rsidRDefault="00471980" w:rsidP="00471980">
      <w:pPr>
        <w:jc w:val="center"/>
        <w:rPr>
          <w:rFonts w:asciiTheme="minorHAnsi" w:hAnsiTheme="minorHAnsi" w:cstheme="minorBidi"/>
          <w:color w:val="404040" w:themeColor="text1" w:themeTint="BF"/>
          <w:sz w:val="16"/>
          <w:szCs w:val="16"/>
        </w:rPr>
      </w:pP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This biography is valid for use until </w:t>
      </w:r>
      <w:r>
        <w:rPr>
          <w:rFonts w:asciiTheme="minorHAnsi" w:hAnsiTheme="minorHAnsi" w:cstheme="minorBidi"/>
          <w:color w:val="404040" w:themeColor="text1" w:themeTint="BF"/>
          <w:sz w:val="16"/>
          <w:szCs w:val="16"/>
        </w:rPr>
        <w:t>January</w:t>
      </w: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 202</w:t>
      </w:r>
      <w:r w:rsidR="005343D4">
        <w:rPr>
          <w:rFonts w:asciiTheme="minorHAnsi" w:hAnsiTheme="minorHAnsi" w:cstheme="minorBidi"/>
          <w:color w:val="404040" w:themeColor="text1" w:themeTint="BF"/>
          <w:sz w:val="16"/>
          <w:szCs w:val="16"/>
        </w:rPr>
        <w:t>6</w:t>
      </w: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>.</w:t>
      </w:r>
    </w:p>
    <w:p w14:paraId="344DED1A" w14:textId="77777777" w:rsidR="00471980" w:rsidRDefault="00471980" w:rsidP="00471980">
      <w:pPr>
        <w:jc w:val="center"/>
        <w:rPr>
          <w:rStyle w:val="Hyperlink"/>
          <w:rFonts w:asciiTheme="minorHAnsi" w:eastAsiaTheme="minorEastAsia" w:hAnsiTheme="minorHAnsi" w:cstheme="minorBidi"/>
          <w:sz w:val="16"/>
          <w:szCs w:val="16"/>
        </w:rPr>
      </w:pPr>
      <w:r w:rsidRPr="003C19B0">
        <w:rPr>
          <w:rFonts w:asciiTheme="minorHAnsi" w:eastAsiaTheme="minorEastAsia" w:hAnsiTheme="minorHAnsi" w:cstheme="minorBidi"/>
          <w:color w:val="404040" w:themeColor="text1" w:themeTint="BF"/>
          <w:sz w:val="16"/>
          <w:szCs w:val="16"/>
        </w:rPr>
        <w:t xml:space="preserve">We update our biographies regularly. For the most up-to-date version please email </w:t>
      </w:r>
      <w:hyperlink r:id="rId9">
        <w:r w:rsidRPr="00471980">
          <w:rPr>
            <w:rStyle w:val="Hyperlink"/>
            <w:rFonts w:asciiTheme="minorHAnsi" w:eastAsiaTheme="minorEastAsia" w:hAnsiTheme="minorHAnsi" w:cstheme="minorBidi"/>
            <w:color w:val="0033CC"/>
            <w:sz w:val="16"/>
            <w:szCs w:val="16"/>
          </w:rPr>
          <w:t>info@percius.co.uk</w:t>
        </w:r>
      </w:hyperlink>
    </w:p>
    <w:p w14:paraId="29F0F009" w14:textId="5014360C" w:rsidR="00BE214A" w:rsidRDefault="00BE214A" w:rsidP="00471980">
      <w:pPr>
        <w:pStyle w:val="FreeForm"/>
        <w:jc w:val="center"/>
        <w:rPr>
          <w:rFonts w:ascii="Calibri" w:hAnsi="Calibri"/>
          <w:color w:val="404040"/>
          <w:sz w:val="18"/>
          <w:szCs w:val="18"/>
          <w:u w:color="404040"/>
        </w:rPr>
      </w:pPr>
    </w:p>
    <w:sectPr w:rsidR="00BE214A">
      <w:headerReference w:type="default" r:id="rId10"/>
      <w:footerReference w:type="default" r:id="rId11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BF20" w14:textId="77777777" w:rsidR="00584660" w:rsidRDefault="00584660">
      <w:r>
        <w:separator/>
      </w:r>
    </w:p>
  </w:endnote>
  <w:endnote w:type="continuationSeparator" w:id="0">
    <w:p w14:paraId="32F4826E" w14:textId="77777777" w:rsidR="00584660" w:rsidRDefault="0058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5E60" w14:textId="77777777" w:rsidR="00BE214A" w:rsidRDefault="00BE214A">
    <w:pPr>
      <w:pStyle w:val="Footer"/>
      <w:jc w:val="center"/>
      <w:rPr>
        <w:rFonts w:ascii="Calibri" w:eastAsia="Calibri" w:hAnsi="Calibri" w:cs="Calibri"/>
        <w:color w:val="404040"/>
        <w:sz w:val="6"/>
        <w:szCs w:val="6"/>
        <w:u w:color="404040"/>
      </w:rPr>
    </w:pPr>
  </w:p>
  <w:p w14:paraId="65905599" w14:textId="77777777" w:rsidR="00BE214A" w:rsidRDefault="00905912">
    <w:pPr>
      <w:pStyle w:val="Body"/>
      <w:jc w:val="center"/>
      <w:rPr>
        <w:rFonts w:ascii="Calibri" w:eastAsia="Calibri" w:hAnsi="Calibri" w:cs="Calibri"/>
        <w:color w:val="404040"/>
        <w:sz w:val="16"/>
        <w:szCs w:val="16"/>
        <w:u w:color="404040"/>
      </w:rPr>
    </w:pPr>
    <w:r>
      <w:rPr>
        <w:rFonts w:ascii="Calibri" w:hAnsi="Calibri"/>
        <w:color w:val="404040"/>
        <w:sz w:val="16"/>
        <w:szCs w:val="16"/>
        <w:u w:color="404040"/>
        <w:lang w:val="en-US"/>
      </w:rPr>
      <w:t>Percius Management Ltd: Registered office: The Old Bank, Beaufort Street, Crickhowell, Powys, NP8 1AD</w:t>
    </w:r>
  </w:p>
  <w:p w14:paraId="6D30CEC8" w14:textId="77777777" w:rsidR="00BE214A" w:rsidRDefault="00905912">
    <w:pPr>
      <w:pStyle w:val="Body"/>
      <w:jc w:val="center"/>
      <w:rPr>
        <w:rFonts w:ascii="Calibri" w:eastAsia="Calibri" w:hAnsi="Calibri" w:cs="Calibri"/>
        <w:color w:val="404040"/>
        <w:sz w:val="16"/>
        <w:szCs w:val="16"/>
        <w:u w:color="404040"/>
      </w:rPr>
    </w:pPr>
    <w:r>
      <w:rPr>
        <w:rFonts w:ascii="Calibri" w:hAnsi="Calibri"/>
        <w:color w:val="404040"/>
        <w:sz w:val="16"/>
        <w:szCs w:val="16"/>
        <w:u w:color="404040"/>
        <w:lang w:val="en-US"/>
      </w:rPr>
      <w:t>Company no: 12641872</w:t>
    </w:r>
  </w:p>
  <w:p w14:paraId="0479C6B2" w14:textId="77777777" w:rsidR="00BE214A" w:rsidRDefault="00BE214A">
    <w:pPr>
      <w:pStyle w:val="Footer"/>
      <w:jc w:val="center"/>
      <w:rPr>
        <w:rFonts w:ascii="Calibri" w:eastAsia="Calibri" w:hAnsi="Calibri" w:cs="Calibri"/>
        <w:color w:val="404040"/>
        <w:sz w:val="6"/>
        <w:szCs w:val="6"/>
        <w:u w:color="404040"/>
      </w:rPr>
    </w:pPr>
  </w:p>
  <w:p w14:paraId="4EC84DD7" w14:textId="77777777" w:rsidR="00BE214A" w:rsidRDefault="00905912">
    <w:pPr>
      <w:pStyle w:val="Footer"/>
      <w:pBdr>
        <w:bottom w:val="single" w:sz="6" w:space="0" w:color="000000"/>
      </w:pBdr>
      <w:jc w:val="center"/>
      <w:rPr>
        <w:rFonts w:ascii="Calibri" w:eastAsia="Calibri" w:hAnsi="Calibri" w:cs="Calibri"/>
        <w:color w:val="404040"/>
        <w:sz w:val="16"/>
        <w:szCs w:val="16"/>
        <w:u w:color="404040"/>
      </w:rPr>
    </w:pPr>
    <w:r>
      <w:rPr>
        <w:rFonts w:ascii="Calibri" w:hAnsi="Calibri"/>
        <w:color w:val="404040"/>
        <w:sz w:val="16"/>
        <w:szCs w:val="16"/>
        <w:u w:color="404040"/>
      </w:rPr>
      <w:t>Percius Management Ltd acts as agent only and can accept no responsibility as principal</w:t>
    </w:r>
  </w:p>
  <w:p w14:paraId="755F0D44" w14:textId="77777777" w:rsidR="00BE214A" w:rsidRDefault="00BE214A">
    <w:pPr>
      <w:pStyle w:val="Footer"/>
      <w:jc w:val="center"/>
      <w:rPr>
        <w:rFonts w:ascii="Calibri" w:eastAsia="Calibri" w:hAnsi="Calibri" w:cs="Calibri"/>
        <w:b/>
        <w:bCs/>
        <w:color w:val="404040"/>
        <w:sz w:val="6"/>
        <w:szCs w:val="6"/>
        <w:u w:color="404040"/>
      </w:rPr>
    </w:pPr>
  </w:p>
  <w:p w14:paraId="5A8CD393" w14:textId="77777777" w:rsidR="00BE214A" w:rsidRDefault="00905912">
    <w:pPr>
      <w:pStyle w:val="Footer"/>
      <w:jc w:val="center"/>
    </w:pPr>
    <w:r>
      <w:rPr>
        <w:rFonts w:ascii="Calibri" w:hAnsi="Calibri"/>
        <w:b/>
        <w:bCs/>
        <w:color w:val="404040"/>
        <w:sz w:val="22"/>
        <w:szCs w:val="22"/>
        <w:u w:color="404040"/>
      </w:rPr>
      <w:t>www.percius.co.uk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3A42" w14:textId="77777777" w:rsidR="00584660" w:rsidRDefault="00584660">
      <w:r>
        <w:separator/>
      </w:r>
    </w:p>
  </w:footnote>
  <w:footnote w:type="continuationSeparator" w:id="0">
    <w:p w14:paraId="59CCF618" w14:textId="77777777" w:rsidR="00584660" w:rsidRDefault="0058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02D2" w14:textId="77777777" w:rsidR="00BE214A" w:rsidRDefault="00905912">
    <w:pPr>
      <w:pStyle w:val="Body"/>
      <w:jc w:val="right"/>
      <w:rPr>
        <w:rFonts w:ascii="Calibri" w:hAnsi="Calibri"/>
      </w:rPr>
    </w:pPr>
    <w:r>
      <w:rPr>
        <w:noProof/>
      </w:rPr>
      <w:drawing>
        <wp:inline distT="0" distB="0" distL="0" distR="0" wp14:anchorId="73541A98" wp14:editId="7C8D3958">
          <wp:extent cx="1514475" cy="609600"/>
          <wp:effectExtent l="0" t="0" r="0" b="0"/>
          <wp:docPr id="1073741825" name="officeArt object" descr="Description: cid:image003.jpg@01CD90D1.666E4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tion: cid:image003.jpg@01CD90D1.666E4640" descr="Description: cid:image003.jpg@01CD90D1.666E464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0DAEE62" w14:textId="77777777" w:rsidR="00BE214A" w:rsidRDefault="00905912">
    <w:pPr>
      <w:pStyle w:val="Body"/>
      <w:jc w:val="right"/>
    </w:pPr>
    <w:r>
      <w:rPr>
        <w:rFonts w:ascii="Calibri" w:hAnsi="Calibri"/>
        <w:color w:val="404040"/>
        <w:u w:color="404040"/>
      </w:rPr>
      <w:t>www.percius.co.uk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4A"/>
    <w:rsid w:val="00027D70"/>
    <w:rsid w:val="00044F00"/>
    <w:rsid w:val="00075715"/>
    <w:rsid w:val="0009003F"/>
    <w:rsid w:val="000A383A"/>
    <w:rsid w:val="000C0532"/>
    <w:rsid w:val="000E63EB"/>
    <w:rsid w:val="001572AF"/>
    <w:rsid w:val="00165708"/>
    <w:rsid w:val="00177C29"/>
    <w:rsid w:val="001C227F"/>
    <w:rsid w:val="001E531B"/>
    <w:rsid w:val="001F7AE0"/>
    <w:rsid w:val="0023087D"/>
    <w:rsid w:val="00237591"/>
    <w:rsid w:val="00241126"/>
    <w:rsid w:val="00255D6D"/>
    <w:rsid w:val="002660F6"/>
    <w:rsid w:val="00277B50"/>
    <w:rsid w:val="002908EC"/>
    <w:rsid w:val="00296C43"/>
    <w:rsid w:val="002A2E37"/>
    <w:rsid w:val="002A6F11"/>
    <w:rsid w:val="002D7E3A"/>
    <w:rsid w:val="002E2B69"/>
    <w:rsid w:val="002E4322"/>
    <w:rsid w:val="002F3C9D"/>
    <w:rsid w:val="0030228A"/>
    <w:rsid w:val="00313293"/>
    <w:rsid w:val="003406C1"/>
    <w:rsid w:val="00377E40"/>
    <w:rsid w:val="00381360"/>
    <w:rsid w:val="00395F32"/>
    <w:rsid w:val="003C4FCC"/>
    <w:rsid w:val="003E1851"/>
    <w:rsid w:val="003E49D0"/>
    <w:rsid w:val="00411F3B"/>
    <w:rsid w:val="004239D7"/>
    <w:rsid w:val="00426D07"/>
    <w:rsid w:val="00432004"/>
    <w:rsid w:val="0044214D"/>
    <w:rsid w:val="00454D45"/>
    <w:rsid w:val="004717E5"/>
    <w:rsid w:val="00471980"/>
    <w:rsid w:val="00472C65"/>
    <w:rsid w:val="004D1207"/>
    <w:rsid w:val="004D35EA"/>
    <w:rsid w:val="005224FB"/>
    <w:rsid w:val="005228B3"/>
    <w:rsid w:val="005343D4"/>
    <w:rsid w:val="00534582"/>
    <w:rsid w:val="005564DC"/>
    <w:rsid w:val="0055706E"/>
    <w:rsid w:val="00575241"/>
    <w:rsid w:val="00584660"/>
    <w:rsid w:val="00585160"/>
    <w:rsid w:val="005C29A3"/>
    <w:rsid w:val="005E091C"/>
    <w:rsid w:val="005E4162"/>
    <w:rsid w:val="005F433D"/>
    <w:rsid w:val="00603972"/>
    <w:rsid w:val="00614D13"/>
    <w:rsid w:val="00614F11"/>
    <w:rsid w:val="00617520"/>
    <w:rsid w:val="0062596E"/>
    <w:rsid w:val="00631B3A"/>
    <w:rsid w:val="00632C2A"/>
    <w:rsid w:val="0067700A"/>
    <w:rsid w:val="006A0BC4"/>
    <w:rsid w:val="006A48CA"/>
    <w:rsid w:val="006A7AE7"/>
    <w:rsid w:val="006C26D7"/>
    <w:rsid w:val="006C7698"/>
    <w:rsid w:val="006E1C9F"/>
    <w:rsid w:val="006F7349"/>
    <w:rsid w:val="0070081C"/>
    <w:rsid w:val="007016D3"/>
    <w:rsid w:val="00707366"/>
    <w:rsid w:val="0071064D"/>
    <w:rsid w:val="00712DF4"/>
    <w:rsid w:val="007771B1"/>
    <w:rsid w:val="007810D9"/>
    <w:rsid w:val="00782540"/>
    <w:rsid w:val="007A03EE"/>
    <w:rsid w:val="007C5808"/>
    <w:rsid w:val="007E2510"/>
    <w:rsid w:val="007E76B0"/>
    <w:rsid w:val="008023F5"/>
    <w:rsid w:val="00824535"/>
    <w:rsid w:val="00825150"/>
    <w:rsid w:val="0082570F"/>
    <w:rsid w:val="0082747D"/>
    <w:rsid w:val="008368FF"/>
    <w:rsid w:val="00840035"/>
    <w:rsid w:val="008743EF"/>
    <w:rsid w:val="008A7A34"/>
    <w:rsid w:val="008B1D84"/>
    <w:rsid w:val="008D2DAA"/>
    <w:rsid w:val="00905912"/>
    <w:rsid w:val="00941E10"/>
    <w:rsid w:val="00956F97"/>
    <w:rsid w:val="009869FE"/>
    <w:rsid w:val="0099276F"/>
    <w:rsid w:val="009A27D5"/>
    <w:rsid w:val="009B00D2"/>
    <w:rsid w:val="009C477F"/>
    <w:rsid w:val="009D0061"/>
    <w:rsid w:val="009E09D1"/>
    <w:rsid w:val="00A0296E"/>
    <w:rsid w:val="00A114AA"/>
    <w:rsid w:val="00A207EF"/>
    <w:rsid w:val="00A263A2"/>
    <w:rsid w:val="00A33908"/>
    <w:rsid w:val="00A41EAC"/>
    <w:rsid w:val="00A42EEB"/>
    <w:rsid w:val="00A601A3"/>
    <w:rsid w:val="00A837BF"/>
    <w:rsid w:val="00A86B34"/>
    <w:rsid w:val="00A93D32"/>
    <w:rsid w:val="00AA040D"/>
    <w:rsid w:val="00AB0EE2"/>
    <w:rsid w:val="00B16F85"/>
    <w:rsid w:val="00B26D82"/>
    <w:rsid w:val="00BA2DE0"/>
    <w:rsid w:val="00BC7EDF"/>
    <w:rsid w:val="00BE214A"/>
    <w:rsid w:val="00C04366"/>
    <w:rsid w:val="00C05170"/>
    <w:rsid w:val="00C124AF"/>
    <w:rsid w:val="00C305A1"/>
    <w:rsid w:val="00C4038B"/>
    <w:rsid w:val="00C57564"/>
    <w:rsid w:val="00C64D38"/>
    <w:rsid w:val="00C670E8"/>
    <w:rsid w:val="00C821FB"/>
    <w:rsid w:val="00C91C52"/>
    <w:rsid w:val="00CC53E7"/>
    <w:rsid w:val="00CE2BD9"/>
    <w:rsid w:val="00CE55C7"/>
    <w:rsid w:val="00CF3DD6"/>
    <w:rsid w:val="00D057B8"/>
    <w:rsid w:val="00D3406E"/>
    <w:rsid w:val="00D415B9"/>
    <w:rsid w:val="00D47FC5"/>
    <w:rsid w:val="00D5429C"/>
    <w:rsid w:val="00D56CBD"/>
    <w:rsid w:val="00D64379"/>
    <w:rsid w:val="00D86FB8"/>
    <w:rsid w:val="00D92E15"/>
    <w:rsid w:val="00DA2A69"/>
    <w:rsid w:val="00DB587E"/>
    <w:rsid w:val="00DC5E69"/>
    <w:rsid w:val="00DE4AFE"/>
    <w:rsid w:val="00E3745D"/>
    <w:rsid w:val="00E60C7E"/>
    <w:rsid w:val="00E6383A"/>
    <w:rsid w:val="00E81E7C"/>
    <w:rsid w:val="00E9538F"/>
    <w:rsid w:val="00EA1657"/>
    <w:rsid w:val="00EB24D0"/>
    <w:rsid w:val="00ED280B"/>
    <w:rsid w:val="00EE111D"/>
    <w:rsid w:val="00EF4FF9"/>
    <w:rsid w:val="00F0318F"/>
    <w:rsid w:val="00F15C35"/>
    <w:rsid w:val="00F175A1"/>
    <w:rsid w:val="00F21007"/>
    <w:rsid w:val="00F318B6"/>
    <w:rsid w:val="00F503F6"/>
    <w:rsid w:val="00F76460"/>
    <w:rsid w:val="00F93971"/>
    <w:rsid w:val="00F95609"/>
    <w:rsid w:val="00FA4BB3"/>
    <w:rsid w:val="00FA4DBB"/>
    <w:rsid w:val="00FD403C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EB498"/>
  <w15:docId w15:val="{6A15F933-0F34-4040-9D3D-33231E11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E95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eastAsia="Times New Roman"/>
      <w:color w:val="000000"/>
      <w:u w:color="000000"/>
      <w:lang w:val="en-US"/>
    </w:rPr>
  </w:style>
  <w:style w:type="paragraph" w:customStyle="1" w:styleId="Body1">
    <w:name w:val="Body 1"/>
    <w:pPr>
      <w:outlineLvl w:val="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7030A0"/>
      <w:sz w:val="22"/>
      <w:szCs w:val="22"/>
      <w:u w:val="single" w:color="7030A0"/>
    </w:rPr>
  </w:style>
  <w:style w:type="paragraph" w:customStyle="1" w:styleId="FreeForm">
    <w:name w:val="Free Form"/>
    <w:rPr>
      <w:rFonts w:ascii="Helvetica" w:hAnsi="Helvetica"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FF"/>
      <w:sz w:val="18"/>
      <w:szCs w:val="18"/>
      <w:u w:val="single" w:color="0000FF"/>
    </w:rPr>
  </w:style>
  <w:style w:type="character" w:customStyle="1" w:styleId="Heading3Char">
    <w:name w:val="Heading 3 Char"/>
    <w:basedOn w:val="DefaultParagraphFont"/>
    <w:link w:val="Heading3"/>
    <w:uiPriority w:val="9"/>
    <w:rsid w:val="00E9538F"/>
    <w:rPr>
      <w:rFonts w:eastAsia="Times New Roman"/>
      <w:b/>
      <w:bCs/>
      <w:sz w:val="27"/>
      <w:szCs w:val="27"/>
      <w:bdr w:val="none" w:sz="0" w:space="0" w:color="auto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95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zh-CN"/>
    </w:rPr>
  </w:style>
  <w:style w:type="character" w:customStyle="1" w:styleId="source">
    <w:name w:val="source"/>
    <w:basedOn w:val="DefaultParagraphFont"/>
    <w:rsid w:val="00E9538F"/>
  </w:style>
  <w:style w:type="paragraph" w:customStyle="1" w:styleId="link0">
    <w:name w:val="link"/>
    <w:basedOn w:val="Normal"/>
    <w:rsid w:val="00E95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zh-CN"/>
    </w:rPr>
  </w:style>
  <w:style w:type="paragraph" w:customStyle="1" w:styleId="body10">
    <w:name w:val="body1"/>
    <w:basedOn w:val="Normal"/>
    <w:rsid w:val="00E95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zh-CN"/>
    </w:rPr>
  </w:style>
  <w:style w:type="character" w:styleId="Emphasis">
    <w:name w:val="Emphasis"/>
    <w:basedOn w:val="DefaultParagraphFont"/>
    <w:uiPriority w:val="20"/>
    <w:qFormat/>
    <w:rsid w:val="00E9538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4D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D1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69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ciu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nah@perciu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00F5-4AFA-4915-9BF4-23FE2990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2889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Percival</dc:creator>
  <cp:lastModifiedBy>Libby Percival</cp:lastModifiedBy>
  <cp:revision>6</cp:revision>
  <dcterms:created xsi:type="dcterms:W3CDTF">2025-10-15T12:32:00Z</dcterms:created>
  <dcterms:modified xsi:type="dcterms:W3CDTF">2025-10-15T12:35:00Z</dcterms:modified>
</cp:coreProperties>
</file>