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AE90" w14:textId="77777777" w:rsidR="0018789C" w:rsidRPr="00F33937" w:rsidRDefault="002F7E37" w:rsidP="00D96FBB">
      <w:pPr>
        <w:jc w:val="both"/>
        <w:rPr>
          <w:rFonts w:asciiTheme="minorHAnsi" w:hAnsiTheme="minorHAnsi" w:cstheme="minorHAnsi"/>
          <w:b/>
          <w:color w:val="404040" w:themeColor="text1" w:themeTint="BF"/>
          <w:sz w:val="32"/>
          <w:szCs w:val="32"/>
        </w:rPr>
      </w:pPr>
      <w:r w:rsidRPr="00F33937">
        <w:rPr>
          <w:rFonts w:asciiTheme="minorHAnsi" w:hAnsiTheme="minorHAnsi" w:cstheme="minorHAnsi"/>
          <w:b/>
          <w:color w:val="404040" w:themeColor="text1" w:themeTint="BF"/>
          <w:sz w:val="32"/>
          <w:szCs w:val="32"/>
        </w:rPr>
        <w:t xml:space="preserve">I Fagiolini </w:t>
      </w:r>
    </w:p>
    <w:p w14:paraId="4D7CA3EA" w14:textId="41A7593F" w:rsidR="002F7E37" w:rsidRPr="00F33937" w:rsidRDefault="002F7E37" w:rsidP="00D96FBB">
      <w:pPr>
        <w:jc w:val="both"/>
        <w:rPr>
          <w:rFonts w:asciiTheme="minorHAnsi" w:hAnsiTheme="minorHAnsi" w:cstheme="minorHAnsi"/>
          <w:b/>
          <w:color w:val="404040" w:themeColor="text1" w:themeTint="BF"/>
          <w:sz w:val="26"/>
          <w:szCs w:val="26"/>
        </w:rPr>
      </w:pPr>
      <w:r w:rsidRPr="00F33937">
        <w:rPr>
          <w:rFonts w:asciiTheme="minorHAnsi" w:hAnsiTheme="minorHAnsi" w:cstheme="minorHAnsi"/>
          <w:color w:val="404040" w:themeColor="text1" w:themeTint="BF"/>
          <w:sz w:val="26"/>
          <w:szCs w:val="26"/>
        </w:rPr>
        <w:t xml:space="preserve">(Robert Hollingworth </w:t>
      </w:r>
      <w:r w:rsidRPr="00F33937">
        <w:rPr>
          <w:rFonts w:asciiTheme="minorHAnsi" w:hAnsiTheme="minorHAnsi" w:cstheme="minorHAnsi"/>
          <w:i/>
          <w:color w:val="404040" w:themeColor="text1" w:themeTint="BF"/>
          <w:sz w:val="26"/>
          <w:szCs w:val="26"/>
        </w:rPr>
        <w:t>director</w:t>
      </w:r>
      <w:r w:rsidRPr="00F33937">
        <w:rPr>
          <w:rFonts w:asciiTheme="minorHAnsi" w:hAnsiTheme="minorHAnsi" w:cstheme="minorHAnsi"/>
          <w:color w:val="404040" w:themeColor="text1" w:themeTint="BF"/>
          <w:sz w:val="26"/>
          <w:szCs w:val="26"/>
        </w:rPr>
        <w:t>)</w:t>
      </w:r>
    </w:p>
    <w:p w14:paraId="3CA97F12" w14:textId="77777777" w:rsidR="002F7E37" w:rsidRPr="002F7E37" w:rsidRDefault="002F7E37" w:rsidP="002F7E37">
      <w:pPr>
        <w:rPr>
          <w:rFonts w:asciiTheme="minorHAnsi" w:hAnsiTheme="minorHAnsi" w:cstheme="minorHAnsi"/>
          <w:b/>
          <w:color w:val="404040" w:themeColor="text1" w:themeTint="BF"/>
          <w:sz w:val="12"/>
          <w:szCs w:val="12"/>
        </w:rPr>
      </w:pPr>
    </w:p>
    <w:p w14:paraId="107E93C4" w14:textId="4C3AB2F4" w:rsidR="002F7E37" w:rsidRDefault="005F1DAD" w:rsidP="00D96FBB">
      <w:pPr>
        <w:jc w:val="both"/>
        <w:rPr>
          <w:rFonts w:asciiTheme="minorHAnsi" w:hAnsiTheme="minorHAnsi" w:cstheme="minorHAnsi"/>
          <w:color w:val="404040" w:themeColor="text1" w:themeTint="BF"/>
          <w:sz w:val="22"/>
          <w:szCs w:val="22"/>
        </w:rPr>
      </w:pPr>
      <w:r>
        <w:rPr>
          <w:rFonts w:asciiTheme="minorHAnsi" w:hAnsiTheme="minorHAnsi" w:cstheme="minorHAnsi"/>
          <w:b/>
          <w:noProof/>
          <w:color w:val="404040" w:themeColor="text1" w:themeTint="BF"/>
          <w:sz w:val="32"/>
          <w:szCs w:val="32"/>
        </w:rPr>
        <w:drawing>
          <wp:anchor distT="0" distB="0" distL="114300" distR="114300" simplePos="0" relativeHeight="251658240" behindDoc="0" locked="0" layoutInCell="1" allowOverlap="1" wp14:anchorId="5299C604" wp14:editId="5231FD9E">
            <wp:simplePos x="0" y="0"/>
            <wp:positionH relativeFrom="column">
              <wp:posOffset>0</wp:posOffset>
            </wp:positionH>
            <wp:positionV relativeFrom="paragraph">
              <wp:posOffset>-635</wp:posOffset>
            </wp:positionV>
            <wp:extent cx="3040380" cy="2026808"/>
            <wp:effectExtent l="0" t="0" r="7620" b="0"/>
            <wp:wrapSquare wrapText="bothSides"/>
            <wp:docPr id="390385839"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385839" name="Picture 2" descr="A group of people posing for a photo&#10;&#10;Description automatically generated"/>
                    <pic:cNvPicPr/>
                  </pic:nvPicPr>
                  <pic:blipFill>
                    <a:blip r:embed="rId11"/>
                    <a:stretch>
                      <a:fillRect/>
                    </a:stretch>
                  </pic:blipFill>
                  <pic:spPr>
                    <a:xfrm>
                      <a:off x="0" y="0"/>
                      <a:ext cx="3040380" cy="2026808"/>
                    </a:xfrm>
                    <a:prstGeom prst="rect">
                      <a:avLst/>
                    </a:prstGeom>
                  </pic:spPr>
                </pic:pic>
              </a:graphicData>
            </a:graphic>
            <wp14:sizeRelH relativeFrom="page">
              <wp14:pctWidth>0</wp14:pctWidth>
            </wp14:sizeRelH>
            <wp14:sizeRelV relativeFrom="page">
              <wp14:pctHeight>0</wp14:pctHeight>
            </wp14:sizeRelV>
          </wp:anchor>
        </w:drawing>
      </w:r>
      <w:r w:rsidR="00B04CAB" w:rsidRPr="005D5D35">
        <w:rPr>
          <w:rFonts w:asciiTheme="minorHAnsi" w:hAnsiTheme="minorHAnsi" w:cstheme="minorHAnsi"/>
          <w:color w:val="404040" w:themeColor="text1" w:themeTint="BF"/>
          <w:sz w:val="22"/>
          <w:szCs w:val="22"/>
        </w:rPr>
        <w:t>I Fagiolini is internationally renowned for its genuinely innovative productions</w:t>
      </w:r>
      <w:r w:rsidR="005D5D35">
        <w:rPr>
          <w:rFonts w:asciiTheme="minorHAnsi" w:hAnsiTheme="minorHAnsi" w:cstheme="minorHAnsi"/>
          <w:color w:val="404040" w:themeColor="text1" w:themeTint="BF"/>
          <w:sz w:val="22"/>
          <w:szCs w:val="22"/>
        </w:rPr>
        <w:t xml:space="preserve">, which are as </w:t>
      </w:r>
      <w:r w:rsidR="005D5D35" w:rsidRPr="005D5D35">
        <w:rPr>
          <w:rFonts w:asciiTheme="minorHAnsi" w:hAnsiTheme="minorHAnsi" w:cstheme="minorHAnsi"/>
          <w:color w:val="404040" w:themeColor="text1" w:themeTint="BF"/>
          <w:sz w:val="22"/>
          <w:szCs w:val="22"/>
        </w:rPr>
        <w:t>much online as live, including world premiere recordings, collaborative cross-art projects, education and short (multi award-winning) music videos with Polyphonic Films</w:t>
      </w:r>
      <w:r w:rsidR="00B04CAB" w:rsidRPr="005D5D35">
        <w:rPr>
          <w:rFonts w:asciiTheme="minorHAnsi" w:hAnsiTheme="minorHAnsi" w:cstheme="minorHAnsi"/>
          <w:color w:val="404040" w:themeColor="text1" w:themeTint="BF"/>
          <w:sz w:val="22"/>
          <w:szCs w:val="22"/>
        </w:rPr>
        <w:t xml:space="preserve">. </w:t>
      </w:r>
      <w:r w:rsidR="00B04CAB" w:rsidRPr="005D5D35">
        <w:rPr>
          <w:rFonts w:asciiTheme="minorHAnsi" w:hAnsiTheme="minorHAnsi" w:cstheme="minorHAnsi"/>
          <w:i/>
          <w:iCs/>
          <w:color w:val="7030A0"/>
          <w:sz w:val="22"/>
          <w:szCs w:val="22"/>
        </w:rPr>
        <w:t>“The group are musical shapeshifters, following Hollingworth's giddy, eclectic imagination wherever it leads.”</w:t>
      </w:r>
      <w:r w:rsidR="00B04CAB" w:rsidRPr="005D5D35">
        <w:rPr>
          <w:rFonts w:asciiTheme="minorHAnsi" w:hAnsiTheme="minorHAnsi" w:cstheme="minorHAnsi"/>
          <w:color w:val="404040" w:themeColor="text1" w:themeTint="BF"/>
          <w:sz w:val="22"/>
          <w:szCs w:val="22"/>
        </w:rPr>
        <w:t xml:space="preserve"> (The Spectator)</w:t>
      </w:r>
      <w:r w:rsidR="001351FD" w:rsidRPr="005D5D35">
        <w:rPr>
          <w:rFonts w:asciiTheme="minorHAnsi" w:hAnsiTheme="minorHAnsi" w:cstheme="minorHAnsi"/>
          <w:color w:val="404040" w:themeColor="text1" w:themeTint="BF"/>
          <w:sz w:val="22"/>
          <w:szCs w:val="22"/>
        </w:rPr>
        <w:t>.</w:t>
      </w:r>
      <w:r w:rsidR="00B04CAB" w:rsidRPr="005D5D35">
        <w:rPr>
          <w:rFonts w:asciiTheme="minorHAnsi" w:hAnsiTheme="minorHAnsi" w:cstheme="minorHAnsi"/>
          <w:color w:val="404040" w:themeColor="text1" w:themeTint="BF"/>
          <w:sz w:val="22"/>
          <w:szCs w:val="22"/>
        </w:rPr>
        <w:t xml:space="preserve"> </w:t>
      </w:r>
    </w:p>
    <w:p w14:paraId="0D3BC5BF" w14:textId="41A921B2" w:rsidR="00990514" w:rsidRPr="002F7E37" w:rsidRDefault="00990514" w:rsidP="002F7E37">
      <w:pPr>
        <w:rPr>
          <w:rFonts w:asciiTheme="minorHAnsi" w:hAnsiTheme="minorHAnsi" w:cstheme="minorHAnsi"/>
          <w:b/>
          <w:color w:val="404040" w:themeColor="text1" w:themeTint="BF"/>
          <w:sz w:val="26"/>
          <w:szCs w:val="26"/>
        </w:rPr>
      </w:pPr>
      <w:r w:rsidRPr="005D5D35">
        <w:rPr>
          <w:rFonts w:asciiTheme="minorHAnsi" w:hAnsiTheme="minorHAnsi" w:cstheme="minorHAnsi"/>
          <w:color w:val="404040" w:themeColor="text1" w:themeTint="BF"/>
          <w:sz w:val="22"/>
          <w:szCs w:val="22"/>
        </w:rPr>
        <w:t xml:space="preserve"> </w:t>
      </w:r>
    </w:p>
    <w:p w14:paraId="3D85B1CC" w14:textId="751DFF60" w:rsidR="00146AC1" w:rsidRDefault="00721B29" w:rsidP="000A3F7C">
      <w:pPr>
        <w:pStyle w:val="p"/>
        <w:spacing w:before="0" w:beforeAutospacing="0" w:after="0" w:afterAutospacing="0"/>
        <w:jc w:val="both"/>
        <w:rPr>
          <w:rFonts w:ascii="Calibri" w:hAnsi="Calibri" w:cs="Calibri"/>
          <w:iCs/>
          <w:color w:val="404040"/>
          <w:sz w:val="22"/>
          <w:szCs w:val="22"/>
          <w:lang w:eastAsia="zh-CN"/>
        </w:rPr>
      </w:pPr>
      <w:r>
        <w:rPr>
          <w:rFonts w:ascii="Calibri" w:hAnsi="Calibri" w:cs="Calibri"/>
          <w:color w:val="404040"/>
          <w:sz w:val="22"/>
          <w:szCs w:val="22"/>
          <w:lang w:eastAsia="zh-CN"/>
        </w:rPr>
        <w:t>I Fag</w:t>
      </w:r>
      <w:r w:rsidR="00EA3D57">
        <w:rPr>
          <w:rFonts w:ascii="Calibri" w:hAnsi="Calibri" w:cs="Calibri"/>
          <w:color w:val="404040"/>
          <w:sz w:val="22"/>
          <w:szCs w:val="22"/>
          <w:lang w:eastAsia="zh-CN"/>
        </w:rPr>
        <w:t>ioli</w:t>
      </w:r>
      <w:r>
        <w:rPr>
          <w:rFonts w:ascii="Calibri" w:hAnsi="Calibri" w:cs="Calibri"/>
          <w:color w:val="404040"/>
          <w:sz w:val="22"/>
          <w:szCs w:val="22"/>
          <w:lang w:eastAsia="zh-CN"/>
        </w:rPr>
        <w:t xml:space="preserve">ni </w:t>
      </w:r>
      <w:r w:rsidR="00034370" w:rsidRPr="005D5D35">
        <w:rPr>
          <w:rFonts w:ascii="Calibri" w:hAnsi="Calibri" w:cs="Calibri"/>
          <w:color w:val="404040"/>
          <w:sz w:val="22"/>
          <w:szCs w:val="22"/>
          <w:lang w:eastAsia="zh-CN"/>
        </w:rPr>
        <w:t>looks towards its 40</w:t>
      </w:r>
      <w:r w:rsidR="00034370" w:rsidRPr="005D5D35">
        <w:rPr>
          <w:rFonts w:ascii="Calibri" w:hAnsi="Calibri" w:cs="Calibri"/>
          <w:color w:val="404040"/>
          <w:sz w:val="22"/>
          <w:szCs w:val="22"/>
          <w:vertAlign w:val="superscript"/>
          <w:lang w:eastAsia="zh-CN"/>
        </w:rPr>
        <w:t>th</w:t>
      </w:r>
      <w:r w:rsidR="00034370" w:rsidRPr="005D5D35">
        <w:rPr>
          <w:rFonts w:ascii="Calibri" w:hAnsi="Calibri" w:cs="Calibri"/>
          <w:color w:val="404040"/>
          <w:sz w:val="22"/>
          <w:szCs w:val="22"/>
          <w:lang w:eastAsia="zh-CN"/>
        </w:rPr>
        <w:t xml:space="preserve"> year in 2026 with inspirational and engaging programmes</w:t>
      </w:r>
      <w:r w:rsidR="00AE22BD">
        <w:rPr>
          <w:rFonts w:ascii="Calibri" w:hAnsi="Calibri" w:cs="Calibri"/>
          <w:color w:val="404040"/>
          <w:sz w:val="22"/>
          <w:szCs w:val="22"/>
          <w:lang w:eastAsia="zh-CN"/>
        </w:rPr>
        <w:t>.</w:t>
      </w:r>
      <w:r>
        <w:rPr>
          <w:rFonts w:ascii="Calibri" w:hAnsi="Calibri" w:cs="Calibri"/>
          <w:color w:val="404040"/>
          <w:sz w:val="22"/>
          <w:szCs w:val="22"/>
          <w:lang w:eastAsia="zh-CN"/>
        </w:rPr>
        <w:t xml:space="preserve"> </w:t>
      </w:r>
      <w:r w:rsidR="00AE22BD">
        <w:rPr>
          <w:rFonts w:ascii="Calibri" w:hAnsi="Calibri" w:cs="Calibri"/>
          <w:color w:val="404040"/>
          <w:sz w:val="22"/>
          <w:szCs w:val="22"/>
          <w:lang w:eastAsia="zh-CN"/>
        </w:rPr>
        <w:t>R</w:t>
      </w:r>
      <w:r w:rsidR="000C59A5">
        <w:rPr>
          <w:rFonts w:ascii="Calibri" w:hAnsi="Calibri" w:cs="Calibri"/>
          <w:color w:val="404040"/>
          <w:sz w:val="22"/>
          <w:szCs w:val="22"/>
          <w:lang w:eastAsia="zh-CN"/>
        </w:rPr>
        <w:t xml:space="preserve">anging </w:t>
      </w:r>
      <w:r w:rsidR="00937BFB">
        <w:rPr>
          <w:rFonts w:ascii="Calibri" w:hAnsi="Calibri" w:cs="Calibri"/>
          <w:color w:val="404040"/>
          <w:sz w:val="22"/>
          <w:szCs w:val="22"/>
          <w:lang w:eastAsia="zh-CN"/>
        </w:rPr>
        <w:t xml:space="preserve">from </w:t>
      </w:r>
      <w:r w:rsidR="009B2F0B">
        <w:rPr>
          <w:rFonts w:ascii="Calibri" w:hAnsi="Calibri" w:cs="Calibri"/>
          <w:color w:val="404040"/>
          <w:sz w:val="22"/>
          <w:szCs w:val="22"/>
          <w:lang w:eastAsia="zh-CN"/>
        </w:rPr>
        <w:t>large-scale</w:t>
      </w:r>
      <w:r w:rsidR="00074A9E">
        <w:rPr>
          <w:rFonts w:ascii="Calibri" w:hAnsi="Calibri" w:cs="Calibri"/>
          <w:color w:val="404040"/>
          <w:sz w:val="22"/>
          <w:szCs w:val="22"/>
          <w:lang w:eastAsia="zh-CN"/>
        </w:rPr>
        <w:t>,</w:t>
      </w:r>
      <w:r w:rsidR="009B2F0B">
        <w:rPr>
          <w:rFonts w:ascii="Calibri" w:hAnsi="Calibri" w:cs="Calibri"/>
          <w:color w:val="404040"/>
          <w:sz w:val="22"/>
          <w:szCs w:val="22"/>
          <w:lang w:eastAsia="zh-CN"/>
        </w:rPr>
        <w:t xml:space="preserve"> </w:t>
      </w:r>
      <w:r w:rsidR="000C59A5">
        <w:rPr>
          <w:rFonts w:ascii="Calibri" w:hAnsi="Calibri" w:cs="Calibri"/>
          <w:color w:val="404040"/>
          <w:sz w:val="22"/>
          <w:szCs w:val="22"/>
          <w:lang w:eastAsia="zh-CN"/>
        </w:rPr>
        <w:t>w</w:t>
      </w:r>
      <w:r w:rsidR="009B2F0B">
        <w:rPr>
          <w:rFonts w:ascii="Calibri" w:hAnsi="Calibri" w:cs="Calibri"/>
          <w:color w:val="404040"/>
          <w:sz w:val="22"/>
          <w:szCs w:val="22"/>
          <w:lang w:eastAsia="zh-CN"/>
        </w:rPr>
        <w:t>o</w:t>
      </w:r>
      <w:r w:rsidR="000C59A5">
        <w:rPr>
          <w:rFonts w:ascii="Calibri" w:hAnsi="Calibri" w:cs="Calibri"/>
          <w:color w:val="404040"/>
          <w:sz w:val="22"/>
          <w:szCs w:val="22"/>
          <w:lang w:eastAsia="zh-CN"/>
        </w:rPr>
        <w:t>rld premie</w:t>
      </w:r>
      <w:r w:rsidR="00074A9E">
        <w:rPr>
          <w:rFonts w:ascii="Calibri" w:hAnsi="Calibri" w:cs="Calibri"/>
          <w:color w:val="404040"/>
          <w:sz w:val="22"/>
          <w:szCs w:val="22"/>
          <w:lang w:eastAsia="zh-CN"/>
        </w:rPr>
        <w:t xml:space="preserve">re, </w:t>
      </w:r>
      <w:r w:rsidR="00CA556E" w:rsidRPr="00074A9E">
        <w:rPr>
          <w:rFonts w:asciiTheme="minorHAnsi" w:hAnsiTheme="minorHAnsi" w:cstheme="minorHAnsi"/>
          <w:color w:val="404040" w:themeColor="text1" w:themeTint="BF"/>
          <w:sz w:val="22"/>
          <w:szCs w:val="22"/>
        </w:rPr>
        <w:t xml:space="preserve">multi-choir </w:t>
      </w:r>
      <w:r w:rsidR="00A27FBE">
        <w:rPr>
          <w:rFonts w:asciiTheme="minorHAnsi" w:hAnsiTheme="minorHAnsi" w:cstheme="minorHAnsi"/>
          <w:color w:val="404040" w:themeColor="text1" w:themeTint="BF"/>
          <w:sz w:val="22"/>
          <w:szCs w:val="22"/>
        </w:rPr>
        <w:t>m</w:t>
      </w:r>
      <w:r w:rsidR="00CA556E" w:rsidRPr="00074A9E">
        <w:rPr>
          <w:rFonts w:asciiTheme="minorHAnsi" w:hAnsiTheme="minorHAnsi" w:cstheme="minorHAnsi"/>
          <w:color w:val="404040" w:themeColor="text1" w:themeTint="BF"/>
          <w:sz w:val="22"/>
          <w:szCs w:val="22"/>
        </w:rPr>
        <w:t xml:space="preserve">asses by 17th century </w:t>
      </w:r>
      <w:r w:rsidR="00074A9E" w:rsidRPr="00074A9E">
        <w:rPr>
          <w:rFonts w:asciiTheme="minorHAnsi" w:hAnsiTheme="minorHAnsi" w:cstheme="minorHAnsi"/>
          <w:color w:val="404040" w:themeColor="text1" w:themeTint="BF"/>
          <w:sz w:val="22"/>
          <w:szCs w:val="22"/>
        </w:rPr>
        <w:t xml:space="preserve">composer </w:t>
      </w:r>
      <w:r w:rsidR="00CA556E" w:rsidRPr="00074A9E">
        <w:rPr>
          <w:rFonts w:asciiTheme="minorHAnsi" w:hAnsiTheme="minorHAnsi" w:cstheme="minorHAnsi"/>
          <w:color w:val="404040" w:themeColor="text1" w:themeTint="BF"/>
          <w:sz w:val="22"/>
          <w:szCs w:val="22"/>
        </w:rPr>
        <w:t>Orazio Benevoli</w:t>
      </w:r>
      <w:r w:rsidR="009B2F0B">
        <w:rPr>
          <w:rFonts w:ascii="Calibri" w:hAnsi="Calibri" w:cs="Calibri"/>
          <w:color w:val="404040"/>
          <w:sz w:val="22"/>
          <w:szCs w:val="22"/>
          <w:lang w:eastAsia="zh-CN"/>
        </w:rPr>
        <w:t xml:space="preserve">, </w:t>
      </w:r>
      <w:r>
        <w:rPr>
          <w:rFonts w:ascii="Calibri" w:hAnsi="Calibri" w:cs="Calibri"/>
          <w:color w:val="404040"/>
          <w:sz w:val="22"/>
          <w:szCs w:val="22"/>
          <w:lang w:eastAsia="zh-CN"/>
        </w:rPr>
        <w:t xml:space="preserve">to </w:t>
      </w:r>
      <w:r w:rsidR="009B2F0B">
        <w:rPr>
          <w:rFonts w:ascii="Calibri" w:hAnsi="Calibri" w:cs="Calibri"/>
          <w:color w:val="404040"/>
          <w:sz w:val="22"/>
          <w:szCs w:val="22"/>
          <w:lang w:eastAsia="zh-CN"/>
        </w:rPr>
        <w:t>consort</w:t>
      </w:r>
      <w:r w:rsidR="000C59A5">
        <w:rPr>
          <w:rFonts w:ascii="Calibri" w:hAnsi="Calibri" w:cs="Calibri"/>
          <w:color w:val="404040"/>
          <w:sz w:val="22"/>
          <w:szCs w:val="22"/>
          <w:lang w:eastAsia="zh-CN"/>
        </w:rPr>
        <w:t xml:space="preserve"> an</w:t>
      </w:r>
      <w:r w:rsidR="009B2F0B">
        <w:rPr>
          <w:rFonts w:ascii="Calibri" w:hAnsi="Calibri" w:cs="Calibri"/>
          <w:color w:val="404040"/>
          <w:sz w:val="22"/>
          <w:szCs w:val="22"/>
          <w:lang w:eastAsia="zh-CN"/>
        </w:rPr>
        <w:t>n</w:t>
      </w:r>
      <w:r w:rsidR="000C59A5">
        <w:rPr>
          <w:rFonts w:ascii="Calibri" w:hAnsi="Calibri" w:cs="Calibri"/>
          <w:color w:val="404040"/>
          <w:sz w:val="22"/>
          <w:szCs w:val="22"/>
          <w:lang w:eastAsia="zh-CN"/>
        </w:rPr>
        <w:t>iver</w:t>
      </w:r>
      <w:r w:rsidR="00DB1D7C">
        <w:rPr>
          <w:rFonts w:ascii="Calibri" w:hAnsi="Calibri" w:cs="Calibri"/>
          <w:color w:val="404040"/>
          <w:sz w:val="22"/>
          <w:szCs w:val="22"/>
          <w:lang w:eastAsia="zh-CN"/>
        </w:rPr>
        <w:t>s</w:t>
      </w:r>
      <w:r w:rsidR="000C59A5">
        <w:rPr>
          <w:rFonts w:ascii="Calibri" w:hAnsi="Calibri" w:cs="Calibri"/>
          <w:color w:val="404040"/>
          <w:sz w:val="22"/>
          <w:szCs w:val="22"/>
          <w:lang w:eastAsia="zh-CN"/>
        </w:rPr>
        <w:t xml:space="preserve">ary </w:t>
      </w:r>
      <w:r w:rsidR="00DB1D7C">
        <w:rPr>
          <w:rFonts w:ascii="Calibri" w:hAnsi="Calibri" w:cs="Calibri"/>
          <w:color w:val="404040"/>
          <w:sz w:val="22"/>
          <w:szCs w:val="22"/>
          <w:lang w:eastAsia="zh-CN"/>
        </w:rPr>
        <w:t>B</w:t>
      </w:r>
      <w:r w:rsidR="000C59A5">
        <w:rPr>
          <w:rFonts w:ascii="Calibri" w:hAnsi="Calibri" w:cs="Calibri"/>
          <w:color w:val="404040"/>
          <w:sz w:val="22"/>
          <w:szCs w:val="22"/>
          <w:lang w:eastAsia="zh-CN"/>
        </w:rPr>
        <w:t>ritten</w:t>
      </w:r>
      <w:r w:rsidR="00A27FBE">
        <w:rPr>
          <w:rFonts w:ascii="Calibri" w:hAnsi="Calibri" w:cs="Calibri"/>
          <w:color w:val="404040"/>
          <w:sz w:val="22"/>
          <w:szCs w:val="22"/>
          <w:lang w:eastAsia="zh-CN"/>
        </w:rPr>
        <w:t>,</w:t>
      </w:r>
      <w:r w:rsidR="000C59A5">
        <w:rPr>
          <w:rFonts w:ascii="Calibri" w:hAnsi="Calibri" w:cs="Calibri"/>
          <w:color w:val="404040"/>
          <w:sz w:val="22"/>
          <w:szCs w:val="22"/>
          <w:lang w:eastAsia="zh-CN"/>
        </w:rPr>
        <w:t xml:space="preserve"> signature Monteverdi</w:t>
      </w:r>
      <w:r w:rsidR="0082305A">
        <w:rPr>
          <w:rFonts w:ascii="Calibri" w:hAnsi="Calibri" w:cs="Calibri"/>
          <w:color w:val="404040"/>
          <w:sz w:val="22"/>
          <w:szCs w:val="22"/>
          <w:lang w:eastAsia="zh-CN"/>
        </w:rPr>
        <w:t xml:space="preserve"> </w:t>
      </w:r>
      <w:r w:rsidR="004E3459">
        <w:rPr>
          <w:rFonts w:ascii="Calibri" w:hAnsi="Calibri" w:cs="Calibri"/>
          <w:color w:val="404040"/>
          <w:sz w:val="22"/>
          <w:szCs w:val="22"/>
          <w:lang w:eastAsia="zh-CN"/>
        </w:rPr>
        <w:t xml:space="preserve">(including its </w:t>
      </w:r>
      <w:r w:rsidR="004E3459" w:rsidRPr="004E3459">
        <w:rPr>
          <w:rFonts w:ascii="Calibri" w:hAnsi="Calibri" w:cs="Calibri"/>
          <w:i/>
          <w:iCs/>
          <w:color w:val="404040"/>
          <w:sz w:val="22"/>
          <w:szCs w:val="22"/>
          <w:lang w:eastAsia="zh-CN"/>
        </w:rPr>
        <w:t>1610 Vespers Unwrapped</w:t>
      </w:r>
      <w:r w:rsidR="004E3459">
        <w:rPr>
          <w:rFonts w:ascii="Calibri" w:hAnsi="Calibri" w:cs="Calibri"/>
          <w:color w:val="404040"/>
          <w:sz w:val="22"/>
          <w:szCs w:val="22"/>
          <w:lang w:eastAsia="zh-CN"/>
        </w:rPr>
        <w:t xml:space="preserve"> at Kings Place)</w:t>
      </w:r>
      <w:r w:rsidR="005705F6">
        <w:rPr>
          <w:rFonts w:ascii="Calibri" w:hAnsi="Calibri" w:cs="Calibri"/>
          <w:color w:val="404040"/>
          <w:sz w:val="22"/>
          <w:szCs w:val="22"/>
          <w:lang w:eastAsia="zh-CN"/>
        </w:rPr>
        <w:t>,</w:t>
      </w:r>
      <w:r w:rsidR="000C59A5">
        <w:rPr>
          <w:rFonts w:ascii="Calibri" w:hAnsi="Calibri" w:cs="Calibri"/>
          <w:color w:val="404040"/>
          <w:sz w:val="22"/>
          <w:szCs w:val="22"/>
          <w:lang w:eastAsia="zh-CN"/>
        </w:rPr>
        <w:t xml:space="preserve"> </w:t>
      </w:r>
      <w:r>
        <w:rPr>
          <w:rFonts w:ascii="Calibri" w:hAnsi="Calibri" w:cs="Calibri"/>
          <w:color w:val="404040"/>
          <w:sz w:val="22"/>
          <w:szCs w:val="22"/>
          <w:lang w:eastAsia="zh-CN"/>
        </w:rPr>
        <w:t>and its</w:t>
      </w:r>
      <w:r w:rsidR="00937BFB">
        <w:rPr>
          <w:rFonts w:ascii="Calibri" w:hAnsi="Calibri" w:cs="Calibri"/>
          <w:color w:val="404040"/>
          <w:sz w:val="22"/>
          <w:szCs w:val="22"/>
          <w:lang w:eastAsia="zh-CN"/>
        </w:rPr>
        <w:t xml:space="preserve"> tradema</w:t>
      </w:r>
      <w:r w:rsidR="00DB1D7C">
        <w:rPr>
          <w:rFonts w:ascii="Calibri" w:hAnsi="Calibri" w:cs="Calibri"/>
          <w:color w:val="404040"/>
          <w:sz w:val="22"/>
          <w:szCs w:val="22"/>
          <w:lang w:eastAsia="zh-CN"/>
        </w:rPr>
        <w:t>r</w:t>
      </w:r>
      <w:r w:rsidR="00937BFB">
        <w:rPr>
          <w:rFonts w:ascii="Calibri" w:hAnsi="Calibri" w:cs="Calibri"/>
          <w:color w:val="404040"/>
          <w:sz w:val="22"/>
          <w:szCs w:val="22"/>
          <w:lang w:eastAsia="zh-CN"/>
        </w:rPr>
        <w:t>k commissioning and collaborations</w:t>
      </w:r>
      <w:r w:rsidR="00AE22BD">
        <w:rPr>
          <w:rFonts w:ascii="Calibri" w:hAnsi="Calibri" w:cs="Calibri"/>
          <w:color w:val="404040"/>
          <w:sz w:val="22"/>
          <w:szCs w:val="22"/>
          <w:lang w:eastAsia="zh-CN"/>
        </w:rPr>
        <w:t xml:space="preserve"> -</w:t>
      </w:r>
      <w:r w:rsidR="00414BFC">
        <w:rPr>
          <w:rFonts w:ascii="Calibri" w:hAnsi="Calibri" w:cs="Calibri"/>
          <w:color w:val="404040"/>
          <w:sz w:val="22"/>
          <w:szCs w:val="22"/>
          <w:lang w:eastAsia="zh-CN"/>
        </w:rPr>
        <w:t xml:space="preserve"> </w:t>
      </w:r>
      <w:r w:rsidR="00AE22BD">
        <w:rPr>
          <w:rFonts w:ascii="Calibri" w:hAnsi="Calibri" w:cs="Calibri"/>
          <w:color w:val="404040"/>
          <w:sz w:val="22"/>
          <w:szCs w:val="22"/>
          <w:lang w:eastAsia="zh-CN"/>
        </w:rPr>
        <w:t>a</w:t>
      </w:r>
      <w:r w:rsidR="00251FB2" w:rsidRPr="005D5D35">
        <w:rPr>
          <w:rFonts w:ascii="Calibri" w:hAnsi="Calibri" w:cs="Calibri"/>
          <w:color w:val="404040"/>
          <w:sz w:val="22"/>
          <w:szCs w:val="22"/>
          <w:lang w:eastAsia="zh-CN"/>
        </w:rPr>
        <w:t xml:space="preserve"> brand new </w:t>
      </w:r>
      <w:r w:rsidR="005D5D35">
        <w:rPr>
          <w:rFonts w:ascii="Calibri" w:hAnsi="Calibri" w:cs="Calibri"/>
          <w:color w:val="404040"/>
          <w:sz w:val="22"/>
          <w:szCs w:val="22"/>
          <w:lang w:eastAsia="zh-CN"/>
        </w:rPr>
        <w:t>eigh</w:t>
      </w:r>
      <w:r w:rsidR="002F7E37">
        <w:rPr>
          <w:rFonts w:ascii="Calibri" w:hAnsi="Calibri" w:cs="Calibri"/>
          <w:color w:val="404040"/>
          <w:sz w:val="22"/>
          <w:szCs w:val="22"/>
          <w:lang w:eastAsia="zh-CN"/>
        </w:rPr>
        <w:t>t-</w:t>
      </w:r>
      <w:r w:rsidR="005D5D35">
        <w:rPr>
          <w:rFonts w:ascii="Calibri" w:hAnsi="Calibri" w:cs="Calibri"/>
          <w:color w:val="404040"/>
          <w:sz w:val="22"/>
          <w:szCs w:val="22"/>
          <w:lang w:eastAsia="zh-CN"/>
        </w:rPr>
        <w:t>album</w:t>
      </w:r>
      <w:r w:rsidR="00D03AF1">
        <w:rPr>
          <w:rFonts w:ascii="Calibri" w:hAnsi="Calibri" w:cs="Calibri"/>
          <w:color w:val="404040"/>
          <w:sz w:val="22"/>
          <w:szCs w:val="22"/>
          <w:lang w:eastAsia="zh-CN"/>
        </w:rPr>
        <w:t xml:space="preserve"> deal with CORO</w:t>
      </w:r>
      <w:r w:rsidR="002357F8">
        <w:rPr>
          <w:rFonts w:ascii="Calibri" w:hAnsi="Calibri" w:cs="Calibri"/>
          <w:color w:val="404040"/>
          <w:sz w:val="22"/>
          <w:szCs w:val="22"/>
          <w:lang w:eastAsia="zh-CN"/>
        </w:rPr>
        <w:t xml:space="preserve"> </w:t>
      </w:r>
      <w:r w:rsidR="00175046">
        <w:rPr>
          <w:rFonts w:ascii="Calibri" w:hAnsi="Calibri" w:cs="Calibri"/>
          <w:color w:val="404040"/>
          <w:sz w:val="22"/>
          <w:szCs w:val="22"/>
          <w:lang w:eastAsia="zh-CN"/>
        </w:rPr>
        <w:t xml:space="preserve">will share </w:t>
      </w:r>
      <w:r w:rsidR="002357F8">
        <w:rPr>
          <w:rFonts w:ascii="Calibri" w:hAnsi="Calibri" w:cs="Calibri"/>
          <w:color w:val="404040"/>
          <w:sz w:val="22"/>
          <w:szCs w:val="22"/>
          <w:lang w:eastAsia="zh-CN"/>
        </w:rPr>
        <w:t xml:space="preserve">releases to mirror </w:t>
      </w:r>
      <w:r w:rsidR="00175046">
        <w:rPr>
          <w:rFonts w:ascii="Calibri" w:hAnsi="Calibri" w:cs="Calibri"/>
          <w:color w:val="404040"/>
          <w:sz w:val="22"/>
          <w:szCs w:val="22"/>
          <w:lang w:eastAsia="zh-CN"/>
        </w:rPr>
        <w:t>the group’s</w:t>
      </w:r>
      <w:r w:rsidR="002357F8">
        <w:rPr>
          <w:rFonts w:ascii="Calibri" w:hAnsi="Calibri" w:cs="Calibri"/>
          <w:color w:val="404040"/>
          <w:sz w:val="22"/>
          <w:szCs w:val="22"/>
          <w:lang w:eastAsia="zh-CN"/>
        </w:rPr>
        <w:t xml:space="preserve"> touring</w:t>
      </w:r>
      <w:r w:rsidR="00CF5394">
        <w:rPr>
          <w:rFonts w:ascii="Calibri" w:hAnsi="Calibri" w:cs="Calibri"/>
          <w:color w:val="404040"/>
          <w:sz w:val="22"/>
          <w:szCs w:val="22"/>
          <w:lang w:eastAsia="zh-CN"/>
        </w:rPr>
        <w:t xml:space="preserve"> programmes</w:t>
      </w:r>
      <w:r w:rsidR="00927F2E">
        <w:rPr>
          <w:rFonts w:ascii="Calibri" w:hAnsi="Calibri" w:cs="Calibri"/>
          <w:color w:val="404040"/>
          <w:sz w:val="22"/>
          <w:szCs w:val="22"/>
          <w:lang w:eastAsia="zh-CN"/>
        </w:rPr>
        <w:t>.</w:t>
      </w:r>
      <w:r w:rsidR="002357F8">
        <w:rPr>
          <w:rFonts w:ascii="Calibri" w:hAnsi="Calibri" w:cs="Calibri"/>
          <w:color w:val="404040"/>
          <w:sz w:val="22"/>
          <w:szCs w:val="22"/>
          <w:lang w:eastAsia="zh-CN"/>
        </w:rPr>
        <w:t xml:space="preserve"> </w:t>
      </w:r>
      <w:r w:rsidR="00BB1CA5">
        <w:rPr>
          <w:rFonts w:ascii="Calibri" w:hAnsi="Calibri" w:cs="Calibri"/>
          <w:color w:val="404040"/>
          <w:sz w:val="22"/>
          <w:szCs w:val="22"/>
          <w:lang w:eastAsia="zh-CN"/>
        </w:rPr>
        <w:t>I Fagiolini’s</w:t>
      </w:r>
      <w:r w:rsidR="00146AC1">
        <w:rPr>
          <w:rFonts w:ascii="Calibri" w:hAnsi="Calibri" w:cs="Calibri"/>
          <w:color w:val="404040"/>
          <w:sz w:val="22"/>
          <w:szCs w:val="22"/>
          <w:lang w:eastAsia="zh-CN"/>
        </w:rPr>
        <w:t xml:space="preserve"> three</w:t>
      </w:r>
      <w:r w:rsidR="00AB3AF8">
        <w:rPr>
          <w:rFonts w:ascii="Calibri" w:hAnsi="Calibri" w:cs="Calibri"/>
          <w:color w:val="404040"/>
          <w:sz w:val="22"/>
          <w:szCs w:val="22"/>
          <w:lang w:eastAsia="zh-CN"/>
        </w:rPr>
        <w:t xml:space="preserve"> album</w:t>
      </w:r>
      <w:r w:rsidR="00146AC1">
        <w:rPr>
          <w:rFonts w:ascii="Calibri" w:hAnsi="Calibri" w:cs="Calibri"/>
          <w:color w:val="404040"/>
          <w:sz w:val="22"/>
          <w:szCs w:val="22"/>
          <w:lang w:eastAsia="zh-CN"/>
        </w:rPr>
        <w:t xml:space="preserve"> releases </w:t>
      </w:r>
      <w:r w:rsidR="0018734C">
        <w:rPr>
          <w:rFonts w:ascii="Calibri" w:hAnsi="Calibri" w:cs="Calibri"/>
          <w:color w:val="404040"/>
          <w:sz w:val="22"/>
          <w:szCs w:val="22"/>
          <w:lang w:eastAsia="zh-CN"/>
        </w:rPr>
        <w:t xml:space="preserve">in 23/24 </w:t>
      </w:r>
      <w:r w:rsidR="00146AC1">
        <w:rPr>
          <w:rFonts w:ascii="Calibri" w:hAnsi="Calibri" w:cs="Calibri"/>
          <w:color w:val="404040"/>
          <w:sz w:val="22"/>
          <w:szCs w:val="22"/>
          <w:lang w:eastAsia="zh-CN"/>
        </w:rPr>
        <w:t xml:space="preserve">include </w:t>
      </w:r>
      <w:r w:rsidR="001E2440">
        <w:rPr>
          <w:rFonts w:ascii="Calibri" w:hAnsi="Calibri" w:cs="Calibri"/>
          <w:color w:val="404040"/>
          <w:sz w:val="22"/>
          <w:szCs w:val="22"/>
          <w:lang w:eastAsia="zh-CN"/>
        </w:rPr>
        <w:t>the world premiere re</w:t>
      </w:r>
      <w:r w:rsidR="00CF5394">
        <w:rPr>
          <w:rFonts w:ascii="Calibri" w:hAnsi="Calibri" w:cs="Calibri"/>
          <w:color w:val="404040"/>
          <w:sz w:val="22"/>
          <w:szCs w:val="22"/>
          <w:lang w:eastAsia="zh-CN"/>
        </w:rPr>
        <w:t>c</w:t>
      </w:r>
      <w:r w:rsidR="001E2440">
        <w:rPr>
          <w:rFonts w:ascii="Calibri" w:hAnsi="Calibri" w:cs="Calibri"/>
          <w:color w:val="404040"/>
          <w:sz w:val="22"/>
          <w:szCs w:val="22"/>
          <w:lang w:eastAsia="zh-CN"/>
        </w:rPr>
        <w:t xml:space="preserve">ording of Benevoli </w:t>
      </w:r>
      <w:r w:rsidR="009B2F0B" w:rsidRPr="00034650">
        <w:rPr>
          <w:rFonts w:ascii="Calibri" w:hAnsi="Calibri" w:cs="Calibri"/>
          <w:i/>
          <w:color w:val="404040"/>
          <w:sz w:val="22"/>
          <w:szCs w:val="22"/>
          <w:lang w:eastAsia="zh-CN"/>
        </w:rPr>
        <w:t>Mis</w:t>
      </w:r>
      <w:r w:rsidR="00CF5394" w:rsidRPr="00034650">
        <w:rPr>
          <w:rFonts w:ascii="Calibri" w:hAnsi="Calibri" w:cs="Calibri"/>
          <w:i/>
          <w:color w:val="404040"/>
          <w:sz w:val="22"/>
          <w:szCs w:val="22"/>
          <w:lang w:eastAsia="zh-CN"/>
        </w:rPr>
        <w:t>s</w:t>
      </w:r>
      <w:r w:rsidR="009B2F0B" w:rsidRPr="00034650">
        <w:rPr>
          <w:rFonts w:ascii="Calibri" w:hAnsi="Calibri" w:cs="Calibri"/>
          <w:i/>
          <w:color w:val="404040"/>
          <w:sz w:val="22"/>
          <w:szCs w:val="22"/>
          <w:lang w:eastAsia="zh-CN"/>
        </w:rPr>
        <w:t>a Tu es Petr</w:t>
      </w:r>
      <w:r w:rsidR="00034650">
        <w:rPr>
          <w:rFonts w:ascii="Calibri" w:hAnsi="Calibri" w:cs="Calibri"/>
          <w:i/>
          <w:color w:val="404040"/>
          <w:sz w:val="22"/>
          <w:szCs w:val="22"/>
          <w:lang w:eastAsia="zh-CN"/>
        </w:rPr>
        <w:t>us</w:t>
      </w:r>
      <w:r w:rsidR="00EA3D57">
        <w:rPr>
          <w:rFonts w:ascii="Calibri" w:hAnsi="Calibri" w:cs="Calibri"/>
          <w:i/>
          <w:color w:val="404040"/>
          <w:sz w:val="22"/>
          <w:szCs w:val="22"/>
          <w:lang w:eastAsia="zh-CN"/>
        </w:rPr>
        <w:t xml:space="preserve"> (</w:t>
      </w:r>
      <w:r w:rsidR="00EA3D57" w:rsidRPr="002E11EC">
        <w:rPr>
          <w:rFonts w:ascii="Calibri" w:hAnsi="Calibri" w:cs="Calibri"/>
          <w:iCs/>
          <w:color w:val="404040"/>
          <w:sz w:val="22"/>
          <w:szCs w:val="22"/>
          <w:lang w:eastAsia="zh-CN"/>
        </w:rPr>
        <w:t xml:space="preserve">5* in Limelight and described </w:t>
      </w:r>
      <w:r w:rsidR="00EA3D57" w:rsidRPr="00BE7B22">
        <w:rPr>
          <w:rFonts w:ascii="Calibri" w:hAnsi="Calibri" w:cs="Calibri"/>
          <w:iCs/>
          <w:color w:val="404040"/>
          <w:sz w:val="22"/>
          <w:szCs w:val="22"/>
          <w:lang w:eastAsia="zh-CN"/>
        </w:rPr>
        <w:t>as</w:t>
      </w:r>
      <w:r w:rsidR="00EA3D57" w:rsidRPr="00BE7B22">
        <w:rPr>
          <w:rFonts w:asciiTheme="minorHAnsi" w:hAnsiTheme="minorHAnsi" w:cstheme="minorHAnsi"/>
          <w:i/>
          <w:iCs/>
          <w:color w:val="7030A0"/>
          <w:sz w:val="22"/>
          <w:szCs w:val="22"/>
          <w:lang w:val="en-GB" w:eastAsia="zh-CN"/>
        </w:rPr>
        <w:t xml:space="preserve"> </w:t>
      </w:r>
      <w:r w:rsidR="00BE7B22">
        <w:rPr>
          <w:rFonts w:asciiTheme="minorHAnsi" w:hAnsiTheme="minorHAnsi" w:cstheme="minorHAnsi"/>
          <w:i/>
          <w:iCs/>
          <w:color w:val="7030A0"/>
          <w:sz w:val="22"/>
          <w:szCs w:val="22"/>
          <w:lang w:val="en-GB" w:eastAsia="zh-CN"/>
        </w:rPr>
        <w:t>“</w:t>
      </w:r>
      <w:r w:rsidR="00EA3D57" w:rsidRPr="00BE7B22">
        <w:rPr>
          <w:rFonts w:asciiTheme="minorHAnsi" w:hAnsiTheme="minorHAnsi" w:cstheme="minorHAnsi"/>
          <w:i/>
          <w:iCs/>
          <w:color w:val="7030A0"/>
          <w:sz w:val="22"/>
          <w:szCs w:val="22"/>
          <w:lang w:val="en-GB" w:eastAsia="zh-CN"/>
        </w:rPr>
        <w:t>musical magic</w:t>
      </w:r>
      <w:r w:rsidR="00BE7B22">
        <w:rPr>
          <w:rFonts w:asciiTheme="minorHAnsi" w:hAnsiTheme="minorHAnsi" w:cstheme="minorHAnsi"/>
          <w:i/>
          <w:iCs/>
          <w:color w:val="7030A0"/>
          <w:sz w:val="22"/>
          <w:szCs w:val="22"/>
          <w:lang w:val="en-GB" w:eastAsia="zh-CN"/>
        </w:rPr>
        <w:t>”</w:t>
      </w:r>
      <w:r w:rsidR="00EA3D57" w:rsidRPr="00BE7B22">
        <w:rPr>
          <w:rFonts w:ascii="Calibri" w:hAnsi="Calibri" w:cs="Calibri"/>
          <w:i/>
          <w:color w:val="5F497A" w:themeColor="accent4" w:themeShade="BF"/>
          <w:sz w:val="22"/>
          <w:szCs w:val="22"/>
          <w:lang w:eastAsia="zh-CN"/>
        </w:rPr>
        <w:t xml:space="preserve"> </w:t>
      </w:r>
      <w:r w:rsidR="00EA3D57" w:rsidRPr="002E11EC">
        <w:rPr>
          <w:rFonts w:ascii="Calibri" w:hAnsi="Calibri" w:cs="Calibri"/>
          <w:iCs/>
          <w:color w:val="404040"/>
          <w:sz w:val="22"/>
          <w:szCs w:val="22"/>
          <w:lang w:eastAsia="zh-CN"/>
        </w:rPr>
        <w:t>by Gramophone</w:t>
      </w:r>
      <w:r w:rsidR="00EA3D57" w:rsidRPr="00EA3D57">
        <w:rPr>
          <w:rFonts w:ascii="Calibri" w:hAnsi="Calibri" w:cs="Calibri"/>
          <w:i/>
          <w:color w:val="404040"/>
          <w:sz w:val="22"/>
          <w:szCs w:val="22"/>
          <w:lang w:eastAsia="zh-CN"/>
        </w:rPr>
        <w:t>)</w:t>
      </w:r>
      <w:r w:rsidR="0018734C" w:rsidRPr="00EA3D57">
        <w:rPr>
          <w:rFonts w:ascii="Calibri" w:hAnsi="Calibri" w:cs="Calibri"/>
          <w:i/>
          <w:color w:val="404040"/>
          <w:sz w:val="22"/>
          <w:szCs w:val="22"/>
          <w:lang w:eastAsia="zh-CN"/>
        </w:rPr>
        <w:t>,</w:t>
      </w:r>
      <w:r w:rsidR="009B2F0B" w:rsidRPr="00EA3D57">
        <w:rPr>
          <w:rFonts w:ascii="Calibri" w:hAnsi="Calibri" w:cs="Calibri"/>
          <w:i/>
          <w:color w:val="404040"/>
          <w:sz w:val="22"/>
          <w:szCs w:val="22"/>
          <w:lang w:eastAsia="zh-CN"/>
        </w:rPr>
        <w:t xml:space="preserve"> </w:t>
      </w:r>
      <w:r w:rsidR="002E3F8C" w:rsidRPr="002E11EC">
        <w:rPr>
          <w:rFonts w:ascii="Calibri" w:hAnsi="Calibri" w:cs="Calibri"/>
          <w:iCs/>
          <w:color w:val="404040"/>
          <w:sz w:val="22"/>
          <w:szCs w:val="22"/>
          <w:lang w:eastAsia="zh-CN"/>
        </w:rPr>
        <w:t xml:space="preserve">low </w:t>
      </w:r>
      <w:r w:rsidR="002E3F8C">
        <w:rPr>
          <w:rFonts w:ascii="Calibri" w:hAnsi="Calibri" w:cs="Calibri"/>
          <w:color w:val="404040"/>
          <w:sz w:val="22"/>
          <w:szCs w:val="22"/>
          <w:lang w:eastAsia="zh-CN"/>
        </w:rPr>
        <w:t xml:space="preserve">pitch </w:t>
      </w:r>
      <w:r w:rsidR="009B2F0B">
        <w:rPr>
          <w:rFonts w:ascii="Calibri" w:hAnsi="Calibri" w:cs="Calibri"/>
          <w:color w:val="404040"/>
          <w:sz w:val="22"/>
          <w:szCs w:val="22"/>
          <w:lang w:eastAsia="zh-CN"/>
        </w:rPr>
        <w:t>Victor</w:t>
      </w:r>
      <w:r w:rsidR="002E11EC">
        <w:rPr>
          <w:rFonts w:ascii="Calibri" w:hAnsi="Calibri" w:cs="Calibri"/>
          <w:color w:val="404040"/>
          <w:sz w:val="22"/>
          <w:szCs w:val="22"/>
          <w:lang w:eastAsia="zh-CN"/>
        </w:rPr>
        <w:t>i</w:t>
      </w:r>
      <w:r w:rsidR="00CF5394">
        <w:rPr>
          <w:rFonts w:ascii="Calibri" w:hAnsi="Calibri" w:cs="Calibri"/>
          <w:color w:val="404040"/>
          <w:sz w:val="22"/>
          <w:szCs w:val="22"/>
          <w:lang w:eastAsia="zh-CN"/>
        </w:rPr>
        <w:t xml:space="preserve">a </w:t>
      </w:r>
      <w:r w:rsidR="00CF5394">
        <w:rPr>
          <w:rFonts w:ascii="Calibri" w:hAnsi="Calibri" w:cs="Calibri"/>
          <w:i/>
          <w:iCs/>
          <w:color w:val="404040"/>
          <w:sz w:val="22"/>
          <w:szCs w:val="22"/>
          <w:lang w:eastAsia="zh-CN"/>
        </w:rPr>
        <w:t xml:space="preserve">Tenebrae </w:t>
      </w:r>
      <w:r w:rsidR="00EA3D57">
        <w:rPr>
          <w:rFonts w:ascii="Calibri" w:hAnsi="Calibri" w:cs="Calibri"/>
          <w:i/>
          <w:iCs/>
          <w:color w:val="404040"/>
          <w:sz w:val="22"/>
          <w:szCs w:val="22"/>
          <w:lang w:eastAsia="zh-CN"/>
        </w:rPr>
        <w:t>Responsories</w:t>
      </w:r>
      <w:r w:rsidR="00CF5394">
        <w:rPr>
          <w:rFonts w:ascii="Calibri" w:hAnsi="Calibri" w:cs="Calibri"/>
          <w:i/>
          <w:iCs/>
          <w:color w:val="404040"/>
          <w:sz w:val="22"/>
          <w:szCs w:val="22"/>
          <w:lang w:eastAsia="zh-CN"/>
        </w:rPr>
        <w:t xml:space="preserve"> </w:t>
      </w:r>
      <w:r w:rsidR="00AB3AF8">
        <w:rPr>
          <w:rFonts w:ascii="Calibri" w:hAnsi="Calibri" w:cs="Calibri"/>
          <w:color w:val="404040"/>
          <w:sz w:val="22"/>
          <w:szCs w:val="22"/>
          <w:lang w:eastAsia="zh-CN"/>
        </w:rPr>
        <w:t>for Easter</w:t>
      </w:r>
      <w:r w:rsidR="00EA3D57">
        <w:rPr>
          <w:rFonts w:ascii="Calibri" w:hAnsi="Calibri" w:cs="Calibri"/>
          <w:color w:val="404040"/>
          <w:sz w:val="22"/>
          <w:szCs w:val="22"/>
          <w:lang w:eastAsia="zh-CN"/>
        </w:rPr>
        <w:t xml:space="preserve"> 2024</w:t>
      </w:r>
      <w:r w:rsidR="00AB3AF8">
        <w:rPr>
          <w:rFonts w:ascii="Calibri" w:hAnsi="Calibri" w:cs="Calibri"/>
          <w:color w:val="404040"/>
          <w:sz w:val="22"/>
          <w:szCs w:val="22"/>
          <w:lang w:eastAsia="zh-CN"/>
        </w:rPr>
        <w:t xml:space="preserve"> </w:t>
      </w:r>
      <w:r w:rsidR="00034650">
        <w:rPr>
          <w:rFonts w:ascii="Calibri" w:hAnsi="Calibri" w:cs="Calibri"/>
          <w:color w:val="404040"/>
          <w:sz w:val="22"/>
          <w:szCs w:val="22"/>
          <w:lang w:eastAsia="zh-CN"/>
        </w:rPr>
        <w:t xml:space="preserve">and newly </w:t>
      </w:r>
      <w:r w:rsidR="001E2440">
        <w:rPr>
          <w:rFonts w:ascii="Calibri" w:hAnsi="Calibri" w:cs="Calibri"/>
          <w:color w:val="404040"/>
          <w:sz w:val="22"/>
          <w:szCs w:val="22"/>
          <w:lang w:eastAsia="zh-CN"/>
        </w:rPr>
        <w:t>re</w:t>
      </w:r>
      <w:r w:rsidR="00034650">
        <w:rPr>
          <w:rFonts w:ascii="Calibri" w:hAnsi="Calibri" w:cs="Calibri"/>
          <w:color w:val="404040"/>
          <w:sz w:val="22"/>
          <w:szCs w:val="22"/>
          <w:lang w:eastAsia="zh-CN"/>
        </w:rPr>
        <w:t>-</w:t>
      </w:r>
      <w:r w:rsidR="001E2440">
        <w:rPr>
          <w:rFonts w:ascii="Calibri" w:hAnsi="Calibri" w:cs="Calibri"/>
          <w:color w:val="404040"/>
          <w:sz w:val="22"/>
          <w:szCs w:val="22"/>
          <w:lang w:eastAsia="zh-CN"/>
        </w:rPr>
        <w:t xml:space="preserve">mastered </w:t>
      </w:r>
      <w:r w:rsidR="00446546">
        <w:rPr>
          <w:rFonts w:ascii="Calibri" w:hAnsi="Calibri" w:cs="Calibri"/>
          <w:color w:val="404040"/>
          <w:sz w:val="22"/>
          <w:szCs w:val="22"/>
          <w:lang w:eastAsia="zh-CN"/>
        </w:rPr>
        <w:t xml:space="preserve">multi </w:t>
      </w:r>
      <w:r w:rsidR="001E2440">
        <w:rPr>
          <w:rFonts w:ascii="Calibri" w:hAnsi="Calibri" w:cs="Calibri"/>
          <w:color w:val="404040"/>
          <w:sz w:val="22"/>
          <w:szCs w:val="22"/>
          <w:lang w:eastAsia="zh-CN"/>
        </w:rPr>
        <w:t>award-wi</w:t>
      </w:r>
      <w:r w:rsidR="00034650">
        <w:rPr>
          <w:rFonts w:ascii="Calibri" w:hAnsi="Calibri" w:cs="Calibri"/>
          <w:color w:val="404040"/>
          <w:sz w:val="22"/>
          <w:szCs w:val="22"/>
          <w:lang w:eastAsia="zh-CN"/>
        </w:rPr>
        <w:t xml:space="preserve">nning Striggio </w:t>
      </w:r>
      <w:r w:rsidR="00034650">
        <w:rPr>
          <w:rFonts w:ascii="Calibri" w:hAnsi="Calibri" w:cs="Calibri"/>
          <w:i/>
          <w:iCs/>
          <w:color w:val="404040"/>
          <w:sz w:val="22"/>
          <w:szCs w:val="22"/>
          <w:lang w:eastAsia="zh-CN"/>
        </w:rPr>
        <w:t>Mass in 40 Parts</w:t>
      </w:r>
      <w:r w:rsidR="00DB1D7C">
        <w:rPr>
          <w:rFonts w:ascii="Calibri" w:hAnsi="Calibri" w:cs="Calibri"/>
          <w:i/>
          <w:iCs/>
          <w:color w:val="404040"/>
          <w:sz w:val="22"/>
          <w:szCs w:val="22"/>
          <w:lang w:eastAsia="zh-CN"/>
        </w:rPr>
        <w:t xml:space="preserve"> </w:t>
      </w:r>
      <w:r w:rsidR="00DB1D7C">
        <w:rPr>
          <w:rFonts w:ascii="Calibri" w:hAnsi="Calibri" w:cs="Calibri"/>
          <w:color w:val="404040"/>
          <w:sz w:val="22"/>
          <w:szCs w:val="22"/>
          <w:lang w:eastAsia="zh-CN"/>
        </w:rPr>
        <w:t xml:space="preserve">and Tallis </w:t>
      </w:r>
      <w:r w:rsidR="00DB1D7C" w:rsidRPr="00DB1D7C">
        <w:rPr>
          <w:rFonts w:ascii="Calibri" w:hAnsi="Calibri" w:cs="Calibri"/>
          <w:i/>
          <w:color w:val="404040"/>
          <w:sz w:val="22"/>
          <w:szCs w:val="22"/>
          <w:lang w:eastAsia="zh-CN"/>
        </w:rPr>
        <w:t>Spem in Alium</w:t>
      </w:r>
      <w:r w:rsidR="00AD53E9">
        <w:rPr>
          <w:rFonts w:ascii="Calibri" w:hAnsi="Calibri" w:cs="Calibri"/>
          <w:iCs/>
          <w:color w:val="404040"/>
          <w:sz w:val="22"/>
          <w:szCs w:val="22"/>
          <w:lang w:eastAsia="zh-CN"/>
        </w:rPr>
        <w:t xml:space="preserve"> - a</w:t>
      </w:r>
      <w:r w:rsidR="0046111E">
        <w:rPr>
          <w:rFonts w:ascii="Calibri" w:hAnsi="Calibri" w:cs="Calibri"/>
          <w:iCs/>
          <w:color w:val="404040"/>
          <w:sz w:val="22"/>
          <w:szCs w:val="22"/>
          <w:lang w:eastAsia="zh-CN"/>
        </w:rPr>
        <w:t xml:space="preserve"> 40th anniversary Monteverdi</w:t>
      </w:r>
      <w:r w:rsidR="00004FD2">
        <w:rPr>
          <w:rFonts w:ascii="Calibri" w:hAnsi="Calibri" w:cs="Calibri"/>
          <w:iCs/>
          <w:color w:val="404040"/>
          <w:sz w:val="22"/>
          <w:szCs w:val="22"/>
          <w:lang w:eastAsia="zh-CN"/>
        </w:rPr>
        <w:t xml:space="preserve"> album in 2026 will complete the set.</w:t>
      </w:r>
    </w:p>
    <w:p w14:paraId="0FA9A390" w14:textId="77777777" w:rsidR="00E220BD" w:rsidRDefault="00E220BD" w:rsidP="000A3F7C">
      <w:pPr>
        <w:pStyle w:val="p"/>
        <w:spacing w:before="0" w:beforeAutospacing="0" w:after="0" w:afterAutospacing="0"/>
        <w:jc w:val="both"/>
        <w:rPr>
          <w:rFonts w:ascii="Calibri" w:hAnsi="Calibri" w:cs="Calibri"/>
          <w:iCs/>
          <w:color w:val="404040"/>
          <w:sz w:val="22"/>
          <w:szCs w:val="22"/>
          <w:lang w:eastAsia="zh-CN"/>
        </w:rPr>
      </w:pPr>
    </w:p>
    <w:p w14:paraId="6DD15C30" w14:textId="5D7920A2" w:rsidR="00E220BD" w:rsidRPr="00E220BD" w:rsidRDefault="00E220BD" w:rsidP="00E220BD">
      <w:pPr>
        <w:pStyle w:val="p"/>
        <w:spacing w:before="0" w:beforeAutospacing="0" w:after="0" w:afterAutospacing="0"/>
        <w:jc w:val="center"/>
        <w:rPr>
          <w:rFonts w:asciiTheme="minorHAnsi" w:hAnsiTheme="minorHAnsi" w:cstheme="minorHAnsi"/>
          <w:color w:val="404040" w:themeColor="text1" w:themeTint="BF"/>
          <w:sz w:val="20"/>
          <w:szCs w:val="20"/>
          <w:lang w:eastAsia="zh-CN"/>
        </w:rPr>
      </w:pPr>
      <w:r w:rsidRPr="00E220BD">
        <w:rPr>
          <w:rStyle w:val="normaltextrun"/>
          <w:rFonts w:ascii="Calibri" w:hAnsi="Calibri" w:cs="Calibri"/>
          <w:i/>
          <w:iCs/>
          <w:color w:val="7030A0"/>
          <w:sz w:val="20"/>
          <w:szCs w:val="20"/>
          <w:shd w:val="clear" w:color="auto" w:fill="FFFFFF"/>
        </w:rPr>
        <w:t>“achieving a thrilling synergy of articulate instrumental playing, fulsome choral </w:t>
      </w:r>
      <w:r w:rsidRPr="00E220BD">
        <w:rPr>
          <w:rStyle w:val="spellingerror"/>
          <w:rFonts w:ascii="Calibri" w:hAnsi="Calibri" w:cs="Calibri"/>
          <w:i/>
          <w:iCs/>
          <w:color w:val="7030A0"/>
          <w:sz w:val="20"/>
          <w:szCs w:val="20"/>
          <w:shd w:val="clear" w:color="auto" w:fill="FFFFFF"/>
        </w:rPr>
        <w:t>ripienos</w:t>
      </w:r>
      <w:r w:rsidRPr="00E220BD">
        <w:rPr>
          <w:rStyle w:val="normaltextrun"/>
          <w:rFonts w:ascii="Calibri" w:hAnsi="Calibri" w:cs="Calibri"/>
          <w:i/>
          <w:iCs/>
          <w:color w:val="7030A0"/>
          <w:sz w:val="20"/>
          <w:szCs w:val="20"/>
          <w:shd w:val="clear" w:color="auto" w:fill="FFFFFF"/>
        </w:rPr>
        <w:t> and dexterous solo singing”</w:t>
      </w:r>
      <w:r w:rsidRPr="00E220BD">
        <w:rPr>
          <w:rStyle w:val="normaltextrun"/>
          <w:rFonts w:ascii="Calibri" w:hAnsi="Calibri" w:cs="Calibri"/>
          <w:color w:val="7030A0"/>
          <w:sz w:val="20"/>
          <w:szCs w:val="20"/>
          <w:shd w:val="clear" w:color="auto" w:fill="FFFFFF"/>
        </w:rPr>
        <w:t> </w:t>
      </w:r>
      <w:r w:rsidRPr="00E220BD">
        <w:rPr>
          <w:rStyle w:val="normaltextrun"/>
          <w:rFonts w:ascii="Calibri" w:hAnsi="Calibri" w:cs="Calibri"/>
          <w:color w:val="404040" w:themeColor="text1" w:themeTint="BF"/>
          <w:sz w:val="20"/>
          <w:szCs w:val="20"/>
          <w:shd w:val="clear" w:color="auto" w:fill="FFFFFF"/>
        </w:rPr>
        <w:t>(Gramophone).</w:t>
      </w:r>
    </w:p>
    <w:p w14:paraId="34745443" w14:textId="77777777" w:rsidR="00E220BD" w:rsidRPr="00D96FBB" w:rsidRDefault="00E220BD" w:rsidP="000A3F7C">
      <w:pPr>
        <w:pStyle w:val="p"/>
        <w:spacing w:before="0" w:beforeAutospacing="0" w:after="0" w:afterAutospacing="0"/>
        <w:jc w:val="both"/>
        <w:rPr>
          <w:rFonts w:ascii="Calibri" w:hAnsi="Calibri" w:cs="Calibri"/>
          <w:iCs/>
          <w:color w:val="404040" w:themeColor="text1" w:themeTint="BF"/>
          <w:sz w:val="22"/>
          <w:szCs w:val="22"/>
          <w:lang w:eastAsia="zh-CN"/>
        </w:rPr>
      </w:pPr>
    </w:p>
    <w:p w14:paraId="79A25613" w14:textId="77777777" w:rsidR="00A0232E" w:rsidRPr="00D96FBB" w:rsidRDefault="00A0232E" w:rsidP="00D96FBB">
      <w:pPr>
        <w:jc w:val="both"/>
        <w:rPr>
          <w:rFonts w:asciiTheme="minorHAnsi" w:hAnsiTheme="minorHAnsi" w:cstheme="minorHAnsi"/>
          <w:color w:val="404040" w:themeColor="text1" w:themeTint="BF"/>
          <w:sz w:val="22"/>
          <w:szCs w:val="22"/>
        </w:rPr>
      </w:pPr>
      <w:r w:rsidRPr="00D96FBB">
        <w:rPr>
          <w:rFonts w:asciiTheme="minorHAnsi" w:hAnsiTheme="minorHAnsi" w:cstheme="minorHAnsi"/>
          <w:color w:val="404040" w:themeColor="text1" w:themeTint="BF"/>
          <w:sz w:val="22"/>
          <w:szCs w:val="22"/>
        </w:rPr>
        <w:t xml:space="preserve">Signature projects include the fully immersive </w:t>
      </w:r>
      <w:r w:rsidRPr="00D96FBB">
        <w:rPr>
          <w:rFonts w:asciiTheme="minorHAnsi" w:hAnsiTheme="minorHAnsi" w:cstheme="minorHAnsi"/>
          <w:i/>
          <w:iCs/>
          <w:color w:val="404040" w:themeColor="text1" w:themeTint="BF"/>
          <w:sz w:val="22"/>
          <w:szCs w:val="22"/>
        </w:rPr>
        <w:t>The Full Monteverdi</w:t>
      </w:r>
      <w:r w:rsidRPr="00D96FBB">
        <w:rPr>
          <w:rFonts w:asciiTheme="minorHAnsi" w:hAnsiTheme="minorHAnsi" w:cstheme="minorHAnsi"/>
          <w:color w:val="404040" w:themeColor="text1" w:themeTint="BF"/>
          <w:sz w:val="22"/>
          <w:szCs w:val="22"/>
        </w:rPr>
        <w:t xml:space="preserve"> and </w:t>
      </w:r>
      <w:r w:rsidRPr="00D96FBB">
        <w:rPr>
          <w:rFonts w:asciiTheme="minorHAnsi" w:hAnsiTheme="minorHAnsi" w:cstheme="minorHAnsi"/>
          <w:i/>
          <w:iCs/>
          <w:color w:val="404040" w:themeColor="text1" w:themeTint="BF"/>
          <w:sz w:val="22"/>
          <w:szCs w:val="22"/>
        </w:rPr>
        <w:t>Betrayal</w:t>
      </w:r>
      <w:r w:rsidRPr="00D96FBB">
        <w:rPr>
          <w:rFonts w:asciiTheme="minorHAnsi" w:hAnsiTheme="minorHAnsi" w:cstheme="minorHAnsi"/>
          <w:color w:val="404040" w:themeColor="text1" w:themeTint="BF"/>
          <w:sz w:val="22"/>
          <w:szCs w:val="22"/>
        </w:rPr>
        <w:t xml:space="preserve"> (dir. John La Bouchardière); </w:t>
      </w:r>
      <w:r w:rsidRPr="00D96FBB">
        <w:rPr>
          <w:rFonts w:asciiTheme="minorHAnsi" w:hAnsiTheme="minorHAnsi" w:cstheme="minorHAnsi"/>
          <w:i/>
          <w:iCs/>
          <w:color w:val="404040" w:themeColor="text1" w:themeTint="BF"/>
          <w:sz w:val="22"/>
          <w:szCs w:val="22"/>
        </w:rPr>
        <w:t>Tallis in Wonderland</w:t>
      </w:r>
      <w:r w:rsidRPr="00D96FBB">
        <w:rPr>
          <w:rFonts w:asciiTheme="minorHAnsi" w:hAnsiTheme="minorHAnsi" w:cstheme="minorHAnsi"/>
          <w:color w:val="404040" w:themeColor="text1" w:themeTint="BF"/>
          <w:sz w:val="22"/>
          <w:szCs w:val="22"/>
        </w:rPr>
        <w:t xml:space="preserve"> (with live and recorded voice); </w:t>
      </w:r>
      <w:r w:rsidRPr="00D96FBB">
        <w:rPr>
          <w:rFonts w:asciiTheme="minorHAnsi" w:hAnsiTheme="minorHAnsi" w:cstheme="minorHAnsi"/>
          <w:i/>
          <w:iCs/>
          <w:color w:val="404040" w:themeColor="text1" w:themeTint="BF"/>
          <w:sz w:val="22"/>
          <w:szCs w:val="22"/>
        </w:rPr>
        <w:t>Simunye</w:t>
      </w:r>
      <w:r w:rsidRPr="00D96FBB">
        <w:rPr>
          <w:rFonts w:asciiTheme="minorHAnsi" w:hAnsiTheme="minorHAnsi" w:cstheme="minorHAnsi"/>
          <w:color w:val="404040" w:themeColor="text1" w:themeTint="BF"/>
          <w:sz w:val="22"/>
          <w:szCs w:val="22"/>
        </w:rPr>
        <w:t xml:space="preserve">, the South African collaboration; </w:t>
      </w:r>
      <w:r w:rsidRPr="00D96FBB">
        <w:rPr>
          <w:rFonts w:asciiTheme="minorHAnsi" w:hAnsiTheme="minorHAnsi" w:cstheme="minorHAnsi"/>
          <w:i/>
          <w:iCs/>
          <w:color w:val="404040" w:themeColor="text1" w:themeTint="BF"/>
          <w:sz w:val="22"/>
          <w:szCs w:val="22"/>
        </w:rPr>
        <w:t>How Like An Angel</w:t>
      </w:r>
      <w:r w:rsidRPr="00D96FBB">
        <w:rPr>
          <w:rFonts w:asciiTheme="minorHAnsi" w:hAnsiTheme="minorHAnsi" w:cstheme="minorHAnsi"/>
          <w:color w:val="404040" w:themeColor="text1" w:themeTint="BF"/>
          <w:sz w:val="22"/>
          <w:szCs w:val="22"/>
        </w:rPr>
        <w:t xml:space="preserve"> with Australian contemporary circus company CIRCA for the 2012 Cultural Olympiad, the show debuted in Perth International Arts Festival, Lincoln Center, New York and in cathedrals across Europe. In recent years the group’s French 20th century </w:t>
      </w:r>
      <w:r w:rsidRPr="00D96FBB">
        <w:rPr>
          <w:rFonts w:asciiTheme="minorHAnsi" w:hAnsiTheme="minorHAnsi" w:cstheme="minorHAnsi"/>
          <w:i/>
          <w:iCs/>
          <w:color w:val="404040" w:themeColor="text1" w:themeTint="BF"/>
          <w:sz w:val="22"/>
          <w:szCs w:val="22"/>
        </w:rPr>
        <w:t>Amuse-Bouche</w:t>
      </w:r>
      <w:r w:rsidRPr="00D96FBB">
        <w:rPr>
          <w:rFonts w:asciiTheme="minorHAnsi" w:hAnsiTheme="minorHAnsi" w:cstheme="minorHAnsi"/>
          <w:color w:val="404040" w:themeColor="text1" w:themeTint="BF"/>
          <w:sz w:val="22"/>
          <w:szCs w:val="22"/>
        </w:rPr>
        <w:t xml:space="preserve"> included the first recording of Jean Francaix’s 12-voice </w:t>
      </w:r>
      <w:r w:rsidRPr="00D96FBB">
        <w:rPr>
          <w:rFonts w:asciiTheme="minorHAnsi" w:hAnsiTheme="minorHAnsi" w:cstheme="minorHAnsi"/>
          <w:i/>
          <w:iCs/>
          <w:color w:val="404040" w:themeColor="text1" w:themeTint="BF"/>
          <w:sz w:val="22"/>
          <w:szCs w:val="22"/>
        </w:rPr>
        <w:t>Ode a la Gastronomie</w:t>
      </w:r>
      <w:r w:rsidRPr="00D96FBB">
        <w:rPr>
          <w:rFonts w:asciiTheme="minorHAnsi" w:hAnsiTheme="minorHAnsi" w:cstheme="minorHAnsi"/>
          <w:color w:val="404040" w:themeColor="text1" w:themeTint="BF"/>
          <w:sz w:val="22"/>
          <w:szCs w:val="22"/>
        </w:rPr>
        <w:t xml:space="preserve"> (also a film). Sacred and secular programmes for Monteverdi’s 450th included </w:t>
      </w:r>
      <w:r w:rsidRPr="00D96FBB">
        <w:rPr>
          <w:rFonts w:asciiTheme="minorHAnsi" w:hAnsiTheme="minorHAnsi" w:cstheme="minorHAnsi"/>
          <w:i/>
          <w:iCs/>
          <w:color w:val="404040" w:themeColor="text1" w:themeTint="BF"/>
          <w:sz w:val="22"/>
          <w:szCs w:val="22"/>
        </w:rPr>
        <w:t>L’Orfeo</w:t>
      </w:r>
      <w:r w:rsidRPr="00D96FBB">
        <w:rPr>
          <w:rFonts w:asciiTheme="minorHAnsi" w:hAnsiTheme="minorHAnsi" w:cstheme="minorHAnsi"/>
          <w:color w:val="404040" w:themeColor="text1" w:themeTint="BF"/>
          <w:sz w:val="22"/>
          <w:szCs w:val="22"/>
        </w:rPr>
        <w:t xml:space="preserve"> (dir.Tom Guthrie) with masks and puppets; and </w:t>
      </w:r>
      <w:r w:rsidRPr="00D96FBB">
        <w:rPr>
          <w:rFonts w:asciiTheme="minorHAnsi" w:hAnsiTheme="minorHAnsi" w:cstheme="minorHAnsi"/>
          <w:i/>
          <w:iCs/>
          <w:color w:val="404040" w:themeColor="text1" w:themeTint="BF"/>
          <w:sz w:val="22"/>
          <w:szCs w:val="22"/>
        </w:rPr>
        <w:t>Leonardo - Shaping The Invisible</w:t>
      </w:r>
      <w:r w:rsidRPr="00D96FBB">
        <w:rPr>
          <w:rFonts w:asciiTheme="minorHAnsi" w:hAnsiTheme="minorHAnsi" w:cstheme="minorHAnsi"/>
          <w:color w:val="404040" w:themeColor="text1" w:themeTint="BF"/>
          <w:sz w:val="22"/>
          <w:szCs w:val="22"/>
        </w:rPr>
        <w:t>, with Professor Martin Kemp and projections of Leonardo’s art and designs.</w:t>
      </w:r>
    </w:p>
    <w:p w14:paraId="63CD0678" w14:textId="77777777" w:rsidR="00A0232E" w:rsidRPr="00D96FBB" w:rsidRDefault="00A0232E" w:rsidP="00A0232E">
      <w:pPr>
        <w:rPr>
          <w:rFonts w:asciiTheme="minorHAnsi" w:hAnsiTheme="minorHAnsi" w:cstheme="minorHAnsi"/>
          <w:color w:val="404040" w:themeColor="text1" w:themeTint="BF"/>
          <w:sz w:val="22"/>
          <w:szCs w:val="22"/>
        </w:rPr>
      </w:pPr>
    </w:p>
    <w:p w14:paraId="1039B1D4" w14:textId="2E938292" w:rsidR="00E37A7D" w:rsidRPr="00D96FBB" w:rsidRDefault="00A0232E" w:rsidP="00AD53E9">
      <w:pPr>
        <w:pStyle w:val="p"/>
        <w:spacing w:before="0" w:beforeAutospacing="0" w:after="0" w:afterAutospacing="0"/>
        <w:jc w:val="both"/>
        <w:rPr>
          <w:rFonts w:asciiTheme="minorHAnsi" w:hAnsiTheme="minorHAnsi" w:cstheme="minorHAnsi"/>
          <w:color w:val="404040" w:themeColor="text1" w:themeTint="BF"/>
          <w:sz w:val="22"/>
          <w:szCs w:val="22"/>
        </w:rPr>
      </w:pPr>
      <w:r w:rsidRPr="00D96FBB">
        <w:rPr>
          <w:rFonts w:asciiTheme="minorHAnsi" w:hAnsiTheme="minorHAnsi" w:cstheme="minorHAnsi"/>
          <w:color w:val="404040" w:themeColor="text1" w:themeTint="BF"/>
          <w:sz w:val="22"/>
          <w:szCs w:val="22"/>
        </w:rPr>
        <w:t xml:space="preserve">I Fagiolini has created a host of new programmes for The VOCES8 Foundation’s LIVE From London festivals: </w:t>
      </w:r>
      <w:r w:rsidRPr="00D96FBB">
        <w:rPr>
          <w:rFonts w:asciiTheme="minorHAnsi" w:hAnsiTheme="minorHAnsi" w:cstheme="minorHAnsi"/>
          <w:i/>
          <w:iCs/>
          <w:color w:val="404040" w:themeColor="text1" w:themeTint="BF"/>
          <w:sz w:val="22"/>
          <w:szCs w:val="22"/>
        </w:rPr>
        <w:t>Re-Wilding The Waste Land</w:t>
      </w:r>
      <w:r w:rsidRPr="00D96FBB">
        <w:rPr>
          <w:rFonts w:asciiTheme="minorHAnsi" w:hAnsiTheme="minorHAnsi" w:cstheme="minorHAnsi"/>
          <w:color w:val="404040" w:themeColor="text1" w:themeTint="BF"/>
          <w:sz w:val="22"/>
          <w:szCs w:val="22"/>
        </w:rPr>
        <w:t xml:space="preserve"> with Tamsin Greig; </w:t>
      </w:r>
      <w:r w:rsidRPr="00D96FBB">
        <w:rPr>
          <w:rFonts w:asciiTheme="minorHAnsi" w:hAnsiTheme="minorHAnsi" w:cstheme="minorHAnsi"/>
          <w:i/>
          <w:iCs/>
          <w:color w:val="404040" w:themeColor="text1" w:themeTint="BF"/>
          <w:sz w:val="22"/>
          <w:szCs w:val="22"/>
        </w:rPr>
        <w:t>Long, long ago</w:t>
      </w:r>
      <w:r w:rsidRPr="00D96FBB">
        <w:rPr>
          <w:rFonts w:asciiTheme="minorHAnsi" w:hAnsiTheme="minorHAnsi" w:cstheme="minorHAnsi"/>
          <w:color w:val="404040" w:themeColor="text1" w:themeTint="BF"/>
          <w:sz w:val="22"/>
          <w:szCs w:val="22"/>
        </w:rPr>
        <w:t xml:space="preserve"> - an alchemic mix of Charpentier, Howells &amp; Dylan Thomas; and </w:t>
      </w:r>
      <w:r w:rsidRPr="00D96FBB">
        <w:rPr>
          <w:rFonts w:asciiTheme="minorHAnsi" w:hAnsiTheme="minorHAnsi" w:cstheme="minorHAnsi"/>
          <w:i/>
          <w:iCs/>
          <w:color w:val="404040" w:themeColor="text1" w:themeTint="BF"/>
          <w:sz w:val="22"/>
          <w:szCs w:val="22"/>
        </w:rPr>
        <w:t>Angels &amp; Demons</w:t>
      </w:r>
      <w:r w:rsidRPr="00D96FBB">
        <w:rPr>
          <w:rFonts w:asciiTheme="minorHAnsi" w:hAnsiTheme="minorHAnsi" w:cstheme="minorHAnsi"/>
          <w:color w:val="404040" w:themeColor="text1" w:themeTint="BF"/>
          <w:sz w:val="22"/>
          <w:szCs w:val="22"/>
        </w:rPr>
        <w:t xml:space="preserve"> which features Rachel Podger and Brecon Baroque alongside its singers in Bach, Monteverdi and a high-energy Neapolitan 17th century pantomime (currently touring). </w:t>
      </w:r>
      <w:r w:rsidR="00A77052" w:rsidRPr="00D96FBB">
        <w:rPr>
          <w:rFonts w:asciiTheme="minorHAnsi" w:hAnsiTheme="minorHAnsi" w:cstheme="minorHAnsi"/>
          <w:color w:val="404040" w:themeColor="text1" w:themeTint="BF"/>
          <w:sz w:val="22"/>
          <w:szCs w:val="22"/>
        </w:rPr>
        <w:t xml:space="preserve">These alongside </w:t>
      </w:r>
      <w:r w:rsidR="00BB1CA5" w:rsidRPr="00D96FBB">
        <w:rPr>
          <w:rFonts w:asciiTheme="minorHAnsi" w:hAnsiTheme="minorHAnsi" w:cstheme="minorHAnsi"/>
          <w:color w:val="404040" w:themeColor="text1" w:themeTint="BF"/>
          <w:sz w:val="22"/>
          <w:szCs w:val="22"/>
        </w:rPr>
        <w:t xml:space="preserve">the group’s renowned </w:t>
      </w:r>
      <w:r w:rsidR="00A77052" w:rsidRPr="00D96FBB">
        <w:rPr>
          <w:rFonts w:asciiTheme="minorHAnsi" w:hAnsiTheme="minorHAnsi" w:cstheme="minorHAnsi"/>
          <w:color w:val="404040" w:themeColor="text1" w:themeTint="BF"/>
          <w:sz w:val="22"/>
          <w:szCs w:val="22"/>
        </w:rPr>
        <w:t>film</w:t>
      </w:r>
      <w:r w:rsidR="006A5FAE" w:rsidRPr="00D96FBB">
        <w:rPr>
          <w:rFonts w:asciiTheme="minorHAnsi" w:hAnsiTheme="minorHAnsi" w:cstheme="minorHAnsi"/>
          <w:color w:val="404040" w:themeColor="text1" w:themeTint="BF"/>
          <w:sz w:val="22"/>
          <w:szCs w:val="22"/>
        </w:rPr>
        <w:t xml:space="preserve"> shorts</w:t>
      </w:r>
      <w:r w:rsidR="00A77052" w:rsidRPr="00D96FBB">
        <w:rPr>
          <w:rFonts w:asciiTheme="minorHAnsi" w:hAnsiTheme="minorHAnsi" w:cstheme="minorHAnsi"/>
          <w:color w:val="404040" w:themeColor="text1" w:themeTint="BF"/>
          <w:sz w:val="22"/>
          <w:szCs w:val="22"/>
        </w:rPr>
        <w:t xml:space="preserve">, most recently </w:t>
      </w:r>
      <w:r w:rsidR="00A77052" w:rsidRPr="00D96FBB">
        <w:rPr>
          <w:rFonts w:asciiTheme="minorHAnsi" w:hAnsiTheme="minorHAnsi" w:cstheme="minorHAnsi"/>
          <w:i/>
          <w:iCs/>
          <w:color w:val="404040" w:themeColor="text1" w:themeTint="BF"/>
          <w:sz w:val="22"/>
          <w:szCs w:val="22"/>
        </w:rPr>
        <w:t>GOOSED</w:t>
      </w:r>
      <w:r w:rsidR="00A77052" w:rsidRPr="00D96FBB">
        <w:rPr>
          <w:rFonts w:asciiTheme="minorHAnsi" w:hAnsiTheme="minorHAnsi" w:cstheme="minorHAnsi"/>
          <w:color w:val="404040" w:themeColor="text1" w:themeTint="BF"/>
          <w:sz w:val="22"/>
          <w:szCs w:val="22"/>
        </w:rPr>
        <w:t xml:space="preserve">, based on Giovanni Croce's carnival masque </w:t>
      </w:r>
      <w:r w:rsidR="00A77052" w:rsidRPr="00D96FBB">
        <w:rPr>
          <w:rFonts w:asciiTheme="minorHAnsi" w:hAnsiTheme="minorHAnsi" w:cstheme="minorHAnsi"/>
          <w:i/>
          <w:iCs/>
          <w:color w:val="404040" w:themeColor="text1" w:themeTint="BF"/>
          <w:sz w:val="22"/>
          <w:szCs w:val="22"/>
        </w:rPr>
        <w:t>Il gioco dell'oca</w:t>
      </w:r>
      <w:r w:rsidR="00A77052" w:rsidRPr="00D96FBB">
        <w:rPr>
          <w:rFonts w:asciiTheme="minorHAnsi" w:hAnsiTheme="minorHAnsi" w:cstheme="minorHAnsi"/>
          <w:color w:val="404040" w:themeColor="text1" w:themeTint="BF"/>
          <w:sz w:val="22"/>
          <w:szCs w:val="22"/>
        </w:rPr>
        <w:t xml:space="preserve"> (</w:t>
      </w:r>
      <w:r w:rsidR="00A77052" w:rsidRPr="00D96FBB">
        <w:rPr>
          <w:rFonts w:asciiTheme="minorHAnsi" w:hAnsiTheme="minorHAnsi" w:cstheme="minorHAnsi"/>
          <w:i/>
          <w:iCs/>
          <w:color w:val="404040" w:themeColor="text1" w:themeTint="BF"/>
          <w:sz w:val="22"/>
          <w:szCs w:val="22"/>
        </w:rPr>
        <w:t>The Game of the Goose</w:t>
      </w:r>
      <w:r w:rsidR="00A77052" w:rsidRPr="00D96FBB">
        <w:rPr>
          <w:rFonts w:asciiTheme="minorHAnsi" w:hAnsiTheme="minorHAnsi" w:cstheme="minorHAnsi"/>
          <w:color w:val="404040" w:themeColor="text1" w:themeTint="BF"/>
          <w:sz w:val="22"/>
          <w:szCs w:val="22"/>
        </w:rPr>
        <w:t>) and</w:t>
      </w:r>
      <w:r w:rsidR="00AD53E9" w:rsidRPr="00D96FBB">
        <w:rPr>
          <w:rFonts w:asciiTheme="minorHAnsi" w:hAnsiTheme="minorHAnsi" w:cstheme="minorHAnsi"/>
          <w:color w:val="404040" w:themeColor="text1" w:themeTint="BF"/>
          <w:sz w:val="22"/>
          <w:szCs w:val="22"/>
        </w:rPr>
        <w:t xml:space="preserve"> award-winning</w:t>
      </w:r>
      <w:r w:rsidR="00A77052" w:rsidRPr="00D96FBB">
        <w:rPr>
          <w:rFonts w:asciiTheme="minorHAnsi" w:hAnsiTheme="minorHAnsi" w:cstheme="minorHAnsi"/>
          <w:color w:val="404040" w:themeColor="text1" w:themeTint="BF"/>
          <w:sz w:val="22"/>
          <w:szCs w:val="22"/>
        </w:rPr>
        <w:t xml:space="preserve"> </w:t>
      </w:r>
      <w:r w:rsidR="00A77052" w:rsidRPr="00D96FBB">
        <w:rPr>
          <w:rFonts w:asciiTheme="minorHAnsi" w:hAnsiTheme="minorHAnsi" w:cstheme="minorHAnsi"/>
          <w:i/>
          <w:iCs/>
          <w:color w:val="404040" w:themeColor="text1" w:themeTint="BF"/>
          <w:sz w:val="22"/>
          <w:szCs w:val="22"/>
        </w:rPr>
        <w:t>THE STAG HUNT,</w:t>
      </w:r>
      <w:r w:rsidR="00A77052" w:rsidRPr="00D96FBB">
        <w:rPr>
          <w:rFonts w:asciiTheme="minorHAnsi" w:hAnsiTheme="minorHAnsi" w:cstheme="minorHAnsi"/>
          <w:color w:val="404040" w:themeColor="text1" w:themeTint="BF"/>
          <w:sz w:val="22"/>
          <w:szCs w:val="22"/>
        </w:rPr>
        <w:t xml:space="preserve"> a modern satire about aristocracy, extinction and the environment, based on </w:t>
      </w:r>
      <w:r w:rsidR="00A77052" w:rsidRPr="00D96FBB">
        <w:rPr>
          <w:rFonts w:asciiTheme="minorHAnsi" w:hAnsiTheme="minorHAnsi" w:cstheme="minorHAnsi"/>
          <w:i/>
          <w:iCs/>
          <w:color w:val="404040" w:themeColor="text1" w:themeTint="BF"/>
          <w:sz w:val="22"/>
          <w:szCs w:val="22"/>
        </w:rPr>
        <w:t>La Chasse</w:t>
      </w:r>
      <w:r w:rsidR="00A77052" w:rsidRPr="00D96FBB">
        <w:rPr>
          <w:rFonts w:asciiTheme="minorHAnsi" w:hAnsiTheme="minorHAnsi" w:cstheme="minorHAnsi"/>
          <w:color w:val="404040" w:themeColor="text1" w:themeTint="BF"/>
          <w:sz w:val="22"/>
          <w:szCs w:val="22"/>
        </w:rPr>
        <w:t xml:space="preserve"> by</w:t>
      </w:r>
      <w:r w:rsidR="00A77052" w:rsidRPr="00D96FBB">
        <w:rPr>
          <w:rFonts w:asciiTheme="minorHAnsi" w:hAnsiTheme="minorHAnsi" w:cstheme="minorHAnsi"/>
          <w:b/>
          <w:bCs/>
          <w:color w:val="404040" w:themeColor="text1" w:themeTint="BF"/>
          <w:sz w:val="22"/>
          <w:szCs w:val="22"/>
        </w:rPr>
        <w:t xml:space="preserve"> </w:t>
      </w:r>
      <w:r w:rsidR="00A77052" w:rsidRPr="00D96FBB">
        <w:rPr>
          <w:rFonts w:asciiTheme="minorHAnsi" w:hAnsiTheme="minorHAnsi" w:cstheme="minorHAnsi"/>
          <w:color w:val="404040" w:themeColor="text1" w:themeTint="BF"/>
          <w:sz w:val="22"/>
          <w:szCs w:val="22"/>
        </w:rPr>
        <w:t>Renaissance composer Clément Janequin, directed by John La Bouchardière</w:t>
      </w:r>
      <w:r w:rsidR="00AD53E9" w:rsidRPr="00D96FBB">
        <w:rPr>
          <w:rFonts w:asciiTheme="minorHAnsi" w:hAnsiTheme="minorHAnsi" w:cstheme="minorHAnsi"/>
          <w:color w:val="404040" w:themeColor="text1" w:themeTint="BF"/>
          <w:sz w:val="22"/>
          <w:szCs w:val="22"/>
        </w:rPr>
        <w:t>.</w:t>
      </w:r>
      <w:r w:rsidR="006A5FAE" w:rsidRPr="00D96FBB">
        <w:rPr>
          <w:rFonts w:asciiTheme="minorHAnsi" w:hAnsiTheme="minorHAnsi" w:cstheme="minorHAnsi"/>
          <w:color w:val="404040" w:themeColor="text1" w:themeTint="BF"/>
          <w:sz w:val="22"/>
          <w:szCs w:val="22"/>
        </w:rPr>
        <w:t xml:space="preserve"> </w:t>
      </w:r>
      <w:r w:rsidRPr="00D96FBB">
        <w:rPr>
          <w:rFonts w:asciiTheme="minorHAnsi" w:hAnsiTheme="minorHAnsi" w:cstheme="minorHAnsi"/>
          <w:color w:val="404040" w:themeColor="text1" w:themeTint="BF"/>
          <w:sz w:val="22"/>
          <w:szCs w:val="22"/>
        </w:rPr>
        <w:t xml:space="preserve">Also online, the group’s YouTube series, </w:t>
      </w:r>
      <w:r w:rsidRPr="00D96FBB">
        <w:rPr>
          <w:rFonts w:asciiTheme="minorHAnsi" w:hAnsiTheme="minorHAnsi" w:cstheme="minorHAnsi"/>
          <w:i/>
          <w:iCs/>
          <w:color w:val="404040" w:themeColor="text1" w:themeTint="BF"/>
          <w:sz w:val="22"/>
          <w:szCs w:val="22"/>
        </w:rPr>
        <w:t>SingTheScore</w:t>
      </w:r>
      <w:r w:rsidRPr="00D96FBB">
        <w:rPr>
          <w:rFonts w:asciiTheme="minorHAnsi" w:hAnsiTheme="minorHAnsi" w:cstheme="minorHAnsi"/>
          <w:color w:val="404040" w:themeColor="text1" w:themeTint="BF"/>
          <w:sz w:val="22"/>
          <w:szCs w:val="22"/>
        </w:rPr>
        <w:t xml:space="preserve">, combines serious analysis with off-the-wall </w:t>
      </w:r>
      <w:r w:rsidRPr="00D96FBB">
        <w:rPr>
          <w:rFonts w:asciiTheme="minorHAnsi" w:hAnsiTheme="minorHAnsi" w:cstheme="minorHAnsi"/>
          <w:color w:val="404040" w:themeColor="text1" w:themeTint="BF"/>
          <w:sz w:val="22"/>
          <w:szCs w:val="22"/>
        </w:rPr>
        <w:lastRenderedPageBreak/>
        <w:t xml:space="preserve">humour.  Director Robert Hollingworth’s podcast series </w:t>
      </w:r>
      <w:r w:rsidRPr="00D96FBB">
        <w:rPr>
          <w:rFonts w:asciiTheme="minorHAnsi" w:hAnsiTheme="minorHAnsi" w:cstheme="minorHAnsi"/>
          <w:i/>
          <w:iCs/>
          <w:color w:val="404040" w:themeColor="text1" w:themeTint="BF"/>
          <w:sz w:val="22"/>
          <w:szCs w:val="22"/>
        </w:rPr>
        <w:t>Choral Chihuahua</w:t>
      </w:r>
      <w:r w:rsidRPr="00D96FBB">
        <w:rPr>
          <w:rFonts w:asciiTheme="minorHAnsi" w:hAnsiTheme="minorHAnsi" w:cstheme="minorHAnsi"/>
          <w:color w:val="404040" w:themeColor="text1" w:themeTint="BF"/>
          <w:sz w:val="22"/>
          <w:szCs w:val="22"/>
        </w:rPr>
        <w:t xml:space="preserve"> highlights issues and sector personalities and is now in its sixth season (with Nicholas Mulroy and Eamonn Dougan). </w:t>
      </w:r>
    </w:p>
    <w:p w14:paraId="1CCF0897" w14:textId="77777777" w:rsidR="007E30AF" w:rsidRDefault="007E30AF" w:rsidP="00AD53E9">
      <w:pPr>
        <w:pStyle w:val="p"/>
        <w:spacing w:before="0" w:beforeAutospacing="0" w:after="0" w:afterAutospacing="0"/>
        <w:jc w:val="both"/>
        <w:rPr>
          <w:rFonts w:asciiTheme="minorHAnsi" w:hAnsiTheme="minorHAnsi" w:cstheme="minorHAnsi"/>
          <w:sz w:val="22"/>
          <w:szCs w:val="22"/>
        </w:rPr>
      </w:pPr>
    </w:p>
    <w:p w14:paraId="5B8D66BE" w14:textId="24890B8B" w:rsidR="007E30AF" w:rsidRPr="008949BE" w:rsidRDefault="007E30AF" w:rsidP="007E30AF">
      <w:pPr>
        <w:pStyle w:val="BodyTextIndent1"/>
        <w:ind w:firstLine="0"/>
        <w:jc w:val="both"/>
        <w:rPr>
          <w:rFonts w:asciiTheme="minorHAnsi" w:hAnsiTheme="minorHAnsi" w:cstheme="minorHAnsi"/>
          <w:i/>
          <w:iCs/>
          <w:color w:val="404040" w:themeColor="text1" w:themeTint="BF"/>
          <w:sz w:val="22"/>
          <w:szCs w:val="22"/>
        </w:rPr>
      </w:pPr>
      <w:r w:rsidRPr="005D5D35">
        <w:rPr>
          <w:rFonts w:asciiTheme="minorHAnsi" w:hAnsiTheme="minorHAnsi" w:cstheme="minorHAnsi"/>
          <w:color w:val="404040" w:themeColor="text1" w:themeTint="BF"/>
          <w:sz w:val="22"/>
          <w:szCs w:val="22"/>
        </w:rPr>
        <w:t>I Fagiolini ha</w:t>
      </w:r>
      <w:r>
        <w:rPr>
          <w:rFonts w:asciiTheme="minorHAnsi" w:hAnsiTheme="minorHAnsi" w:cstheme="minorHAnsi"/>
          <w:color w:val="404040" w:themeColor="text1" w:themeTint="BF"/>
          <w:sz w:val="22"/>
          <w:szCs w:val="22"/>
        </w:rPr>
        <w:t>s</w:t>
      </w:r>
      <w:r w:rsidRPr="005D5D35">
        <w:rPr>
          <w:rFonts w:asciiTheme="minorHAnsi" w:hAnsiTheme="minorHAnsi" w:cstheme="minorHAnsi"/>
          <w:color w:val="404040" w:themeColor="text1" w:themeTint="BF"/>
          <w:sz w:val="22"/>
          <w:szCs w:val="22"/>
        </w:rPr>
        <w:t xml:space="preserve"> released 23 recordings to date</w:t>
      </w:r>
      <w:r>
        <w:rPr>
          <w:rFonts w:asciiTheme="minorHAnsi" w:hAnsiTheme="minorHAnsi" w:cstheme="minorHAnsi"/>
          <w:color w:val="404040" w:themeColor="text1" w:themeTint="BF"/>
          <w:sz w:val="22"/>
          <w:szCs w:val="22"/>
        </w:rPr>
        <w:t>. P</w:t>
      </w:r>
      <w:r w:rsidRPr="005D5D35">
        <w:rPr>
          <w:rFonts w:asciiTheme="minorHAnsi" w:hAnsiTheme="minorHAnsi" w:cstheme="minorHAnsi"/>
          <w:color w:val="404040" w:themeColor="text1" w:themeTint="BF"/>
          <w:sz w:val="22"/>
          <w:szCs w:val="22"/>
        </w:rPr>
        <w:t>revious recordings include</w:t>
      </w:r>
      <w:r>
        <w:rPr>
          <w:rFonts w:asciiTheme="minorHAnsi" w:hAnsiTheme="minorHAnsi" w:cstheme="minorHAnsi"/>
          <w:i/>
          <w:iCs/>
          <w:color w:val="404040" w:themeColor="text1" w:themeTint="BF"/>
          <w:sz w:val="22"/>
          <w:szCs w:val="22"/>
        </w:rPr>
        <w:t xml:space="preserve"> </w:t>
      </w:r>
      <w:r w:rsidRPr="005D5D35">
        <w:rPr>
          <w:rFonts w:asciiTheme="minorHAnsi" w:hAnsiTheme="minorHAnsi" w:cstheme="minorHAnsi"/>
          <w:i/>
          <w:iCs/>
          <w:color w:val="404040" w:themeColor="text1" w:themeTint="BF"/>
          <w:sz w:val="22"/>
          <w:szCs w:val="22"/>
        </w:rPr>
        <w:t>Leonardo: Shaping the Invisible</w:t>
      </w:r>
      <w:r w:rsidRPr="005D5D35">
        <w:rPr>
          <w:rFonts w:asciiTheme="minorHAnsi" w:hAnsiTheme="minorHAnsi" w:cstheme="minorHAnsi"/>
          <w:color w:val="404040" w:themeColor="text1" w:themeTint="BF"/>
          <w:sz w:val="22"/>
          <w:szCs w:val="22"/>
        </w:rPr>
        <w:t xml:space="preserve"> on CORO</w:t>
      </w:r>
      <w:r>
        <w:rPr>
          <w:rFonts w:asciiTheme="minorHAnsi" w:hAnsiTheme="minorHAnsi" w:cstheme="minorHAnsi"/>
          <w:color w:val="404040" w:themeColor="text1" w:themeTint="BF"/>
          <w:sz w:val="22"/>
          <w:szCs w:val="22"/>
        </w:rPr>
        <w:t xml:space="preserve"> which</w:t>
      </w:r>
      <w:r w:rsidRPr="005D5D35">
        <w:rPr>
          <w:rFonts w:asciiTheme="minorHAnsi" w:hAnsiTheme="minorHAnsi" w:cstheme="minorHAnsi"/>
          <w:color w:val="404040" w:themeColor="text1" w:themeTint="BF"/>
          <w:sz w:val="22"/>
          <w:szCs w:val="22"/>
        </w:rPr>
        <w:t xml:space="preserve"> received high acclaim upon release; </w:t>
      </w:r>
      <w:r w:rsidRPr="005D5D35">
        <w:rPr>
          <w:rFonts w:asciiTheme="minorHAnsi" w:hAnsiTheme="minorHAnsi" w:cstheme="minorHAnsi"/>
          <w:color w:val="7030A0"/>
          <w:sz w:val="22"/>
          <w:szCs w:val="22"/>
        </w:rPr>
        <w:t>“</w:t>
      </w:r>
      <w:r w:rsidRPr="005D5D35">
        <w:rPr>
          <w:rFonts w:asciiTheme="minorHAnsi" w:hAnsiTheme="minorHAnsi" w:cstheme="minorHAnsi"/>
          <w:i/>
          <w:iCs/>
          <w:color w:val="7030A0"/>
          <w:sz w:val="22"/>
          <w:szCs w:val="22"/>
        </w:rPr>
        <w:t xml:space="preserve">Yet again, the eight-strong vocal ensemble... has come up with an ingenious "concept" programme that stirs the mind and heart, illuminates the past, and ravishes the ear” </w:t>
      </w:r>
      <w:r w:rsidRPr="005D5D35">
        <w:rPr>
          <w:rFonts w:asciiTheme="minorHAnsi" w:hAnsiTheme="minorHAnsi" w:cstheme="minorHAnsi"/>
          <w:color w:val="404040" w:themeColor="text1" w:themeTint="BF"/>
          <w:sz w:val="22"/>
          <w:szCs w:val="22"/>
        </w:rPr>
        <w:t>(The Telegraph). I Fagiolini’s la</w:t>
      </w:r>
      <w:r>
        <w:rPr>
          <w:rFonts w:asciiTheme="minorHAnsi" w:hAnsiTheme="minorHAnsi" w:cstheme="minorHAnsi"/>
          <w:color w:val="404040" w:themeColor="text1" w:themeTint="BF"/>
          <w:sz w:val="22"/>
          <w:szCs w:val="22"/>
        </w:rPr>
        <w:t>st</w:t>
      </w:r>
      <w:r w:rsidRPr="005D5D35">
        <w:rPr>
          <w:rFonts w:asciiTheme="minorHAnsi" w:hAnsiTheme="minorHAnsi" w:cstheme="minorHAnsi"/>
          <w:color w:val="404040" w:themeColor="text1" w:themeTint="BF"/>
          <w:sz w:val="22"/>
          <w:szCs w:val="22"/>
        </w:rPr>
        <w:t xml:space="preserve"> CORO release, John Wilbye</w:t>
      </w:r>
      <w:r w:rsidRPr="005D5D35">
        <w:rPr>
          <w:rFonts w:asciiTheme="minorHAnsi" w:hAnsiTheme="minorHAnsi" w:cstheme="minorHAnsi"/>
          <w:i/>
          <w:iCs/>
          <w:color w:val="404040" w:themeColor="text1" w:themeTint="BF"/>
          <w:sz w:val="22"/>
          <w:szCs w:val="22"/>
        </w:rPr>
        <w:t xml:space="preserve"> Draw On Sweet Night, </w:t>
      </w:r>
      <w:r w:rsidRPr="005D5D35">
        <w:rPr>
          <w:rFonts w:asciiTheme="minorHAnsi" w:hAnsiTheme="minorHAnsi" w:cstheme="minorHAnsi"/>
          <w:color w:val="404040" w:themeColor="text1" w:themeTint="BF"/>
          <w:sz w:val="22"/>
          <w:szCs w:val="22"/>
        </w:rPr>
        <w:t>won the German Record Critics' Award (Preis der Deutschen Schallplattenkritik). “</w:t>
      </w:r>
      <w:r w:rsidRPr="005D5D35">
        <w:rPr>
          <w:rFonts w:asciiTheme="minorHAnsi" w:hAnsiTheme="minorHAnsi" w:cstheme="minorHAnsi"/>
          <w:i/>
          <w:iCs/>
          <w:color w:val="7030A0"/>
          <w:sz w:val="22"/>
          <w:szCs w:val="22"/>
        </w:rPr>
        <w:t>Sophisticated madrigalists - vocal lines emerging with emotional intelligence and impressive control. It’s very classy entertainment</w:t>
      </w:r>
      <w:r w:rsidRPr="005D5D35">
        <w:rPr>
          <w:rFonts w:asciiTheme="minorHAnsi" w:hAnsiTheme="minorHAnsi" w:cstheme="minorHAnsi"/>
          <w:color w:val="404040" w:themeColor="text1" w:themeTint="BF"/>
          <w:sz w:val="22"/>
          <w:szCs w:val="22"/>
        </w:rPr>
        <w:t xml:space="preserve">.” (BBC Radio 3 Record Review). </w:t>
      </w:r>
      <w:r w:rsidRPr="005D5D35">
        <w:rPr>
          <w:rFonts w:asciiTheme="minorHAnsi" w:hAnsiTheme="minorHAnsi" w:cstheme="minorHAnsi"/>
          <w:color w:val="404040" w:themeColor="text1" w:themeTint="BF"/>
          <w:sz w:val="22"/>
          <w:szCs w:val="22"/>
          <w:lang w:eastAsia="zh-CN"/>
        </w:rPr>
        <w:t xml:space="preserve">Previous Decca Classics discs include </w:t>
      </w:r>
      <w:r w:rsidRPr="005D5D35">
        <w:rPr>
          <w:rFonts w:asciiTheme="minorHAnsi" w:hAnsiTheme="minorHAnsi" w:cstheme="minorHAnsi"/>
          <w:i/>
          <w:iCs/>
          <w:color w:val="404040" w:themeColor="text1" w:themeTint="BF"/>
          <w:sz w:val="22"/>
          <w:szCs w:val="22"/>
          <w:lang w:eastAsia="zh-CN"/>
        </w:rPr>
        <w:t xml:space="preserve">Amuse-Bouche - </w:t>
      </w:r>
      <w:r w:rsidRPr="005D5D35">
        <w:rPr>
          <w:rFonts w:asciiTheme="minorHAnsi" w:hAnsiTheme="minorHAnsi" w:cstheme="minorHAnsi"/>
          <w:color w:val="404040" w:themeColor="text1" w:themeTint="BF"/>
          <w:sz w:val="22"/>
          <w:szCs w:val="22"/>
          <w:lang w:eastAsia="zh-CN"/>
        </w:rPr>
        <w:t xml:space="preserve">French Choral Delicacies and </w:t>
      </w:r>
      <w:r w:rsidRPr="005D5D35">
        <w:rPr>
          <w:rFonts w:asciiTheme="minorHAnsi" w:hAnsiTheme="minorHAnsi" w:cstheme="minorHAnsi"/>
          <w:i/>
          <w:iCs/>
          <w:color w:val="404040" w:themeColor="text1" w:themeTint="BF"/>
          <w:sz w:val="22"/>
          <w:szCs w:val="22"/>
          <w:lang w:eastAsia="zh-CN"/>
        </w:rPr>
        <w:t>1612 Italian Vespers</w:t>
      </w:r>
      <w:r w:rsidRPr="005D5D35">
        <w:rPr>
          <w:rFonts w:asciiTheme="minorHAnsi" w:hAnsiTheme="minorHAnsi" w:cstheme="minorHAnsi"/>
          <w:color w:val="404040" w:themeColor="text1" w:themeTint="BF"/>
          <w:sz w:val="22"/>
          <w:szCs w:val="22"/>
          <w:lang w:eastAsia="zh-CN"/>
        </w:rPr>
        <w:t xml:space="preserve">. </w:t>
      </w:r>
    </w:p>
    <w:p w14:paraId="4B27724D" w14:textId="77777777" w:rsidR="00F03F37" w:rsidRPr="005D5D35" w:rsidRDefault="00F03F37" w:rsidP="00197AF5">
      <w:pPr>
        <w:pStyle w:val="BodyTextIndent1"/>
        <w:ind w:firstLine="0"/>
        <w:jc w:val="both"/>
        <w:rPr>
          <w:rFonts w:asciiTheme="minorHAnsi" w:hAnsiTheme="minorHAnsi" w:cstheme="minorHAnsi"/>
          <w:color w:val="404040" w:themeColor="text1" w:themeTint="BF"/>
          <w:sz w:val="10"/>
          <w:szCs w:val="10"/>
          <w:lang w:eastAsia="zh-CN"/>
        </w:rPr>
      </w:pPr>
    </w:p>
    <w:p w14:paraId="15DACDE9" w14:textId="408776B0" w:rsidR="00A40CD1" w:rsidRPr="005D5D35" w:rsidRDefault="001E7C63" w:rsidP="007243BD">
      <w:pPr>
        <w:pStyle w:val="BodyTextIndent1"/>
        <w:ind w:firstLine="0"/>
        <w:jc w:val="both"/>
        <w:rPr>
          <w:rStyle w:val="Hyperlink"/>
          <w:rFonts w:ascii="Calibri" w:hAnsi="Calibri" w:cstheme="minorHAnsi"/>
          <w:sz w:val="22"/>
          <w:szCs w:val="22"/>
        </w:rPr>
      </w:pPr>
      <w:r w:rsidRPr="005D5D35">
        <w:rPr>
          <w:rFonts w:asciiTheme="minorHAnsi" w:hAnsiTheme="minorHAnsi" w:cstheme="minorHAnsi"/>
          <w:color w:val="404040" w:themeColor="text1" w:themeTint="BF"/>
          <w:sz w:val="22"/>
          <w:szCs w:val="22"/>
        </w:rPr>
        <w:t xml:space="preserve">The group is delighted to be </w:t>
      </w:r>
      <w:r w:rsidR="00A617C9" w:rsidRPr="005D5D35">
        <w:rPr>
          <w:rFonts w:asciiTheme="minorHAnsi" w:hAnsiTheme="minorHAnsi" w:cstheme="minorHAnsi"/>
          <w:color w:val="404040" w:themeColor="text1" w:themeTint="BF"/>
          <w:sz w:val="22"/>
          <w:szCs w:val="22"/>
        </w:rPr>
        <w:t xml:space="preserve">Associate Ensemble </w:t>
      </w:r>
      <w:r w:rsidRPr="005D5D35">
        <w:rPr>
          <w:rFonts w:asciiTheme="minorHAnsi" w:hAnsiTheme="minorHAnsi" w:cstheme="minorHAnsi"/>
          <w:color w:val="404040" w:themeColor="text1" w:themeTint="BF"/>
          <w:sz w:val="22"/>
          <w:szCs w:val="22"/>
        </w:rPr>
        <w:t>at the University of York.</w:t>
      </w:r>
      <w:r w:rsidRPr="005D5D35">
        <w:rPr>
          <w:rFonts w:ascii="Calibri" w:hAnsi="Calibri" w:cstheme="minorHAnsi"/>
          <w:color w:val="404040" w:themeColor="text1" w:themeTint="BF"/>
          <w:sz w:val="22"/>
          <w:szCs w:val="22"/>
        </w:rPr>
        <w:t xml:space="preserve"> I Fagiolini is managed worldwide by Percius. </w:t>
      </w:r>
      <w:hyperlink r:id="rId12" w:history="1">
        <w:r w:rsidRPr="005D5D35">
          <w:rPr>
            <w:rStyle w:val="Hyperlink"/>
            <w:rFonts w:ascii="Calibri" w:hAnsi="Calibri" w:cstheme="minorHAnsi"/>
            <w:sz w:val="22"/>
            <w:szCs w:val="22"/>
          </w:rPr>
          <w:t>www.percius.co.uk</w:t>
        </w:r>
      </w:hyperlink>
    </w:p>
    <w:p w14:paraId="7A8CE367" w14:textId="202A04D1" w:rsidR="003B7AEF" w:rsidRPr="005D5D35" w:rsidRDefault="003B7AEF" w:rsidP="007243BD">
      <w:pPr>
        <w:pStyle w:val="BodyTextIndent1"/>
        <w:ind w:firstLine="0"/>
        <w:jc w:val="both"/>
        <w:rPr>
          <w:rStyle w:val="Hyperlink"/>
          <w:rFonts w:ascii="Calibri" w:hAnsi="Calibri" w:cstheme="minorHAnsi"/>
          <w:sz w:val="22"/>
          <w:szCs w:val="22"/>
        </w:rPr>
      </w:pPr>
    </w:p>
    <w:p w14:paraId="0D9F54DB" w14:textId="0CB608BF" w:rsidR="008B7588" w:rsidRPr="005D5D35" w:rsidRDefault="008B7588" w:rsidP="00026AD3">
      <w:pPr>
        <w:pStyle w:val="BodyTextIndent1"/>
        <w:ind w:firstLine="0"/>
      </w:pPr>
    </w:p>
    <w:p w14:paraId="67EAC30B" w14:textId="77777777" w:rsidR="005F5A59" w:rsidRPr="003C19B0" w:rsidRDefault="005F5A59" w:rsidP="005F5A59">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Pr>
          <w:rFonts w:asciiTheme="minorHAnsi" w:hAnsiTheme="minorHAnsi" w:cstheme="minorBidi"/>
          <w:color w:val="404040" w:themeColor="text1" w:themeTint="BF"/>
          <w:sz w:val="16"/>
          <w:szCs w:val="16"/>
        </w:rPr>
        <w:t>January</w:t>
      </w:r>
      <w:r w:rsidRPr="003C19B0">
        <w:rPr>
          <w:rFonts w:asciiTheme="minorHAnsi" w:hAnsiTheme="minorHAnsi" w:cstheme="minorBidi"/>
          <w:color w:val="404040" w:themeColor="text1" w:themeTint="BF"/>
          <w:sz w:val="16"/>
          <w:szCs w:val="16"/>
        </w:rPr>
        <w:t xml:space="preserve"> 2024.</w:t>
      </w:r>
    </w:p>
    <w:p w14:paraId="34497E53" w14:textId="77777777" w:rsidR="005F5A59" w:rsidRDefault="005F5A59" w:rsidP="005F5A59">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35890E9B" w14:textId="77777777" w:rsidR="008C3E7A" w:rsidRPr="005D5D35" w:rsidRDefault="008C3E7A" w:rsidP="008B7588">
      <w:pPr>
        <w:pStyle w:val="BodyTextIndent1"/>
      </w:pPr>
    </w:p>
    <w:p w14:paraId="196849C1" w14:textId="77777777" w:rsidR="003C2AB6" w:rsidRPr="005D5D35" w:rsidRDefault="003C2AB6" w:rsidP="008B7588">
      <w:pPr>
        <w:pStyle w:val="BodyTextIndent1"/>
      </w:pPr>
    </w:p>
    <w:p w14:paraId="5112DBED" w14:textId="77777777" w:rsidR="001F2FDF" w:rsidRPr="005D5D35" w:rsidRDefault="001F2FDF" w:rsidP="001F2FDF">
      <w:pPr>
        <w:shd w:val="clear" w:color="auto" w:fill="FFFFFF"/>
        <w:rPr>
          <w:rFonts w:ascii="Arial" w:hAnsi="Arial" w:cs="Arial"/>
          <w:b/>
          <w:bCs/>
          <w:color w:val="222222"/>
        </w:rPr>
      </w:pPr>
    </w:p>
    <w:p w14:paraId="3B979CF1" w14:textId="77777777" w:rsidR="001F2FDF" w:rsidRDefault="001F2FDF" w:rsidP="001F2FDF">
      <w:pPr>
        <w:pStyle w:val="Default"/>
        <w:jc w:val="both"/>
        <w:rPr>
          <w:rStyle w:val="Hyperlink"/>
          <w:rFonts w:asciiTheme="minorHAnsi" w:hAnsiTheme="minorHAnsi" w:cstheme="minorHAnsi"/>
          <w:color w:val="404040" w:themeColor="text1" w:themeTint="BF"/>
          <w:sz w:val="22"/>
          <w:szCs w:val="22"/>
        </w:rPr>
      </w:pPr>
    </w:p>
    <w:p w14:paraId="3841E973" w14:textId="77777777" w:rsidR="003C2AB6" w:rsidRPr="008B7588" w:rsidRDefault="003C2AB6" w:rsidP="008B7588">
      <w:pPr>
        <w:pStyle w:val="BodyTextIndent1"/>
      </w:pPr>
    </w:p>
    <w:sectPr w:rsidR="003C2AB6" w:rsidRPr="008B7588" w:rsidSect="0060121A">
      <w:headerReference w:type="default" r:id="rId14"/>
      <w:footerReference w:type="default" r:id="rId15"/>
      <w:pgSz w:w="11900" w:h="1682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77E0" w14:textId="77777777" w:rsidR="0060121A" w:rsidRDefault="0060121A" w:rsidP="008F400B">
      <w:r>
        <w:separator/>
      </w:r>
    </w:p>
  </w:endnote>
  <w:endnote w:type="continuationSeparator" w:id="0">
    <w:p w14:paraId="214C7267" w14:textId="77777777" w:rsidR="0060121A" w:rsidRDefault="0060121A"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MT">
    <w:altName w:val="Verdan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37" w14:textId="2206F69B" w:rsidR="00CD4AC9" w:rsidRDefault="00CD4AC9" w:rsidP="0094502F">
    <w:pPr>
      <w:jc w:val="center"/>
      <w:rPr>
        <w:rFonts w:asciiTheme="minorHAnsi" w:hAnsiTheme="minorHAnsi" w:cstheme="minorHAnsi"/>
        <w:color w:val="404040" w:themeColor="text1" w:themeTint="BF"/>
        <w:sz w:val="18"/>
        <w:szCs w:val="18"/>
      </w:rPr>
    </w:pPr>
  </w:p>
  <w:p w14:paraId="59EE7C58"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Percius Management Ltd: Registered office: The Old Bank, Beaufort Street, Crickhowell, Powys, NP8 1AD</w:t>
    </w:r>
  </w:p>
  <w:p w14:paraId="2D250F24"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Company no: 12641872</w:t>
    </w:r>
  </w:p>
  <w:p w14:paraId="01C2A363" w14:textId="77777777" w:rsidR="00041222" w:rsidRDefault="00041222" w:rsidP="00041222">
    <w:pPr>
      <w:pStyle w:val="Footer"/>
      <w:jc w:val="center"/>
      <w:rPr>
        <w:rFonts w:ascii="Calibri" w:hAnsi="Calibri" w:cs="Calibri"/>
        <w:color w:val="404040" w:themeColor="text1" w:themeTint="BF"/>
        <w:sz w:val="6"/>
        <w:szCs w:val="12"/>
      </w:rPr>
    </w:pPr>
  </w:p>
  <w:p w14:paraId="2302AF22" w14:textId="77777777" w:rsidR="00041222" w:rsidRDefault="00041222" w:rsidP="00041222">
    <w:pPr>
      <w:pStyle w:val="Footer"/>
      <w:pBdr>
        <w:bottom w:val="single" w:sz="6" w:space="1" w:color="auto"/>
      </w:pBd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Percius Management Ltd acts as agent only and can accept no responsibility as principal</w:t>
    </w:r>
  </w:p>
  <w:p w14:paraId="70B5445A" w14:textId="77777777" w:rsidR="00CD4AC9" w:rsidRPr="00786275" w:rsidRDefault="00CD4AC9" w:rsidP="008F400B">
    <w:pPr>
      <w:pStyle w:val="Footer"/>
      <w:jc w:val="center"/>
      <w:rPr>
        <w:rFonts w:ascii="Calibri" w:hAnsi="Calibri" w:cs="Calibri"/>
        <w:b/>
        <w:color w:val="404040" w:themeColor="text1" w:themeTint="BF"/>
        <w:sz w:val="6"/>
        <w:szCs w:val="22"/>
      </w:rPr>
    </w:pPr>
  </w:p>
  <w:p w14:paraId="750C2535" w14:textId="77777777" w:rsidR="00CD4AC9" w:rsidRPr="00786275" w:rsidRDefault="00CD4AC9"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E1BF" w14:textId="77777777" w:rsidR="0060121A" w:rsidRDefault="0060121A" w:rsidP="008F400B">
      <w:r>
        <w:separator/>
      </w:r>
    </w:p>
  </w:footnote>
  <w:footnote w:type="continuationSeparator" w:id="0">
    <w:p w14:paraId="2AE7CCC5" w14:textId="77777777" w:rsidR="0060121A" w:rsidRDefault="0060121A"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2C3B" w14:textId="77777777" w:rsidR="00CD4AC9" w:rsidRDefault="00CD4AC9" w:rsidP="006528F4">
    <w:pPr>
      <w:jc w:val="right"/>
      <w:rPr>
        <w:rFonts w:asciiTheme="minorHAnsi" w:hAnsiTheme="minorHAnsi" w:cstheme="minorHAnsi"/>
      </w:rPr>
    </w:pPr>
    <w:r>
      <w:rPr>
        <w:noProof/>
        <w:lang w:eastAsia="en-GB"/>
      </w:rPr>
      <w:drawing>
        <wp:inline distT="0" distB="0" distL="0" distR="0" wp14:anchorId="26F84A4D" wp14:editId="1E4720E0">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633EF84" w14:textId="77777777" w:rsidR="00CD4AC9" w:rsidRPr="00A64E90" w:rsidRDefault="00CD4AC9"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71787623" w14:textId="77777777" w:rsidR="00CD4AC9" w:rsidRDefault="00CD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77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BF"/>
    <w:rsid w:val="0000374E"/>
    <w:rsid w:val="00004FD2"/>
    <w:rsid w:val="00005520"/>
    <w:rsid w:val="00017219"/>
    <w:rsid w:val="00026AD3"/>
    <w:rsid w:val="0003249C"/>
    <w:rsid w:val="00034370"/>
    <w:rsid w:val="00034650"/>
    <w:rsid w:val="0003670E"/>
    <w:rsid w:val="00041222"/>
    <w:rsid w:val="00045147"/>
    <w:rsid w:val="00047A98"/>
    <w:rsid w:val="000511FA"/>
    <w:rsid w:val="00062BE2"/>
    <w:rsid w:val="00074A9E"/>
    <w:rsid w:val="00083848"/>
    <w:rsid w:val="000A3F7C"/>
    <w:rsid w:val="000A70B1"/>
    <w:rsid w:val="000B4A7A"/>
    <w:rsid w:val="000C59A5"/>
    <w:rsid w:val="000D1E62"/>
    <w:rsid w:val="000D4B37"/>
    <w:rsid w:val="000E0962"/>
    <w:rsid w:val="000E2546"/>
    <w:rsid w:val="000F23AC"/>
    <w:rsid w:val="00101319"/>
    <w:rsid w:val="0013063B"/>
    <w:rsid w:val="00134BF6"/>
    <w:rsid w:val="001351FD"/>
    <w:rsid w:val="00141232"/>
    <w:rsid w:val="00143FDB"/>
    <w:rsid w:val="00146AC1"/>
    <w:rsid w:val="00156AAA"/>
    <w:rsid w:val="00170128"/>
    <w:rsid w:val="0017302F"/>
    <w:rsid w:val="00175046"/>
    <w:rsid w:val="00177568"/>
    <w:rsid w:val="001853D9"/>
    <w:rsid w:val="0018734C"/>
    <w:rsid w:val="0018789C"/>
    <w:rsid w:val="00194EB2"/>
    <w:rsid w:val="00197AF5"/>
    <w:rsid w:val="001B0BD9"/>
    <w:rsid w:val="001B2F2A"/>
    <w:rsid w:val="001B4DAE"/>
    <w:rsid w:val="001B6485"/>
    <w:rsid w:val="001C2518"/>
    <w:rsid w:val="001D0737"/>
    <w:rsid w:val="001D395B"/>
    <w:rsid w:val="001D5A98"/>
    <w:rsid w:val="001D6B0A"/>
    <w:rsid w:val="001D7364"/>
    <w:rsid w:val="001E2440"/>
    <w:rsid w:val="001E47C7"/>
    <w:rsid w:val="001E7C63"/>
    <w:rsid w:val="001F2FDF"/>
    <w:rsid w:val="001F538F"/>
    <w:rsid w:val="001F6519"/>
    <w:rsid w:val="0020482F"/>
    <w:rsid w:val="00207ED0"/>
    <w:rsid w:val="002136D5"/>
    <w:rsid w:val="0021430D"/>
    <w:rsid w:val="002244F6"/>
    <w:rsid w:val="00231FB1"/>
    <w:rsid w:val="002349C3"/>
    <w:rsid w:val="002357F8"/>
    <w:rsid w:val="00240B5F"/>
    <w:rsid w:val="00251FB2"/>
    <w:rsid w:val="00256586"/>
    <w:rsid w:val="00275E8C"/>
    <w:rsid w:val="002775F5"/>
    <w:rsid w:val="00282BDE"/>
    <w:rsid w:val="00282E3E"/>
    <w:rsid w:val="00293829"/>
    <w:rsid w:val="002A2304"/>
    <w:rsid w:val="002B5ACA"/>
    <w:rsid w:val="002B6E5F"/>
    <w:rsid w:val="002C15FB"/>
    <w:rsid w:val="002C4DD5"/>
    <w:rsid w:val="002D523E"/>
    <w:rsid w:val="002D7ADF"/>
    <w:rsid w:val="002E11EC"/>
    <w:rsid w:val="002E3F8C"/>
    <w:rsid w:val="002F143F"/>
    <w:rsid w:val="002F1559"/>
    <w:rsid w:val="002F6E1B"/>
    <w:rsid w:val="002F7111"/>
    <w:rsid w:val="002F7E37"/>
    <w:rsid w:val="00316B38"/>
    <w:rsid w:val="003174C9"/>
    <w:rsid w:val="003230D3"/>
    <w:rsid w:val="00332EA3"/>
    <w:rsid w:val="003368CC"/>
    <w:rsid w:val="00342CA3"/>
    <w:rsid w:val="00346927"/>
    <w:rsid w:val="00352021"/>
    <w:rsid w:val="00360490"/>
    <w:rsid w:val="00371A7E"/>
    <w:rsid w:val="00392195"/>
    <w:rsid w:val="003B7AEF"/>
    <w:rsid w:val="003C2AB6"/>
    <w:rsid w:val="00404005"/>
    <w:rsid w:val="00404B7B"/>
    <w:rsid w:val="00407708"/>
    <w:rsid w:val="00414BFC"/>
    <w:rsid w:val="00432CD4"/>
    <w:rsid w:val="00446546"/>
    <w:rsid w:val="004467EB"/>
    <w:rsid w:val="0045297B"/>
    <w:rsid w:val="0046111E"/>
    <w:rsid w:val="00461326"/>
    <w:rsid w:val="00470FC4"/>
    <w:rsid w:val="004736C9"/>
    <w:rsid w:val="0048164A"/>
    <w:rsid w:val="0048715F"/>
    <w:rsid w:val="0049310D"/>
    <w:rsid w:val="00493891"/>
    <w:rsid w:val="0049792B"/>
    <w:rsid w:val="004B398E"/>
    <w:rsid w:val="004B466A"/>
    <w:rsid w:val="004C00B5"/>
    <w:rsid w:val="004C13E8"/>
    <w:rsid w:val="004E3459"/>
    <w:rsid w:val="004F7716"/>
    <w:rsid w:val="005050AB"/>
    <w:rsid w:val="0050677B"/>
    <w:rsid w:val="00507B3B"/>
    <w:rsid w:val="00512979"/>
    <w:rsid w:val="00514C33"/>
    <w:rsid w:val="005423A8"/>
    <w:rsid w:val="005470C0"/>
    <w:rsid w:val="00552D69"/>
    <w:rsid w:val="005549A0"/>
    <w:rsid w:val="005705F6"/>
    <w:rsid w:val="005756E6"/>
    <w:rsid w:val="005919FD"/>
    <w:rsid w:val="005B1069"/>
    <w:rsid w:val="005B6561"/>
    <w:rsid w:val="005B6B5E"/>
    <w:rsid w:val="005C3341"/>
    <w:rsid w:val="005D3460"/>
    <w:rsid w:val="005D5D35"/>
    <w:rsid w:val="005E33C4"/>
    <w:rsid w:val="005F0B60"/>
    <w:rsid w:val="005F1DAD"/>
    <w:rsid w:val="005F2B1B"/>
    <w:rsid w:val="005F5A59"/>
    <w:rsid w:val="005F5A9E"/>
    <w:rsid w:val="0060121A"/>
    <w:rsid w:val="00610EEB"/>
    <w:rsid w:val="00617E9B"/>
    <w:rsid w:val="00621D01"/>
    <w:rsid w:val="006239B6"/>
    <w:rsid w:val="00623F6C"/>
    <w:rsid w:val="006347F8"/>
    <w:rsid w:val="00640600"/>
    <w:rsid w:val="00640D23"/>
    <w:rsid w:val="00644A75"/>
    <w:rsid w:val="0064577A"/>
    <w:rsid w:val="006528F4"/>
    <w:rsid w:val="006550D6"/>
    <w:rsid w:val="006647F8"/>
    <w:rsid w:val="00673F98"/>
    <w:rsid w:val="006743D9"/>
    <w:rsid w:val="006820CE"/>
    <w:rsid w:val="00694724"/>
    <w:rsid w:val="006A4331"/>
    <w:rsid w:val="006A5FAE"/>
    <w:rsid w:val="006B0B37"/>
    <w:rsid w:val="006D415F"/>
    <w:rsid w:val="006E53D1"/>
    <w:rsid w:val="007012D7"/>
    <w:rsid w:val="00702085"/>
    <w:rsid w:val="00713734"/>
    <w:rsid w:val="007138BD"/>
    <w:rsid w:val="00720D66"/>
    <w:rsid w:val="00721B29"/>
    <w:rsid w:val="007243BD"/>
    <w:rsid w:val="00725239"/>
    <w:rsid w:val="00725F4D"/>
    <w:rsid w:val="00745EB1"/>
    <w:rsid w:val="00775E1A"/>
    <w:rsid w:val="0077796A"/>
    <w:rsid w:val="00786275"/>
    <w:rsid w:val="007A1077"/>
    <w:rsid w:val="007A1BEF"/>
    <w:rsid w:val="007A4A72"/>
    <w:rsid w:val="007B298F"/>
    <w:rsid w:val="007B32D8"/>
    <w:rsid w:val="007C1238"/>
    <w:rsid w:val="007C4F14"/>
    <w:rsid w:val="007E00CE"/>
    <w:rsid w:val="007E30AF"/>
    <w:rsid w:val="007E4222"/>
    <w:rsid w:val="007E6859"/>
    <w:rsid w:val="007E72D1"/>
    <w:rsid w:val="007F30DA"/>
    <w:rsid w:val="00803178"/>
    <w:rsid w:val="00807D82"/>
    <w:rsid w:val="00813634"/>
    <w:rsid w:val="0082305A"/>
    <w:rsid w:val="00830637"/>
    <w:rsid w:val="00847E9E"/>
    <w:rsid w:val="00860465"/>
    <w:rsid w:val="00871FE5"/>
    <w:rsid w:val="0087421F"/>
    <w:rsid w:val="008878AE"/>
    <w:rsid w:val="008901E3"/>
    <w:rsid w:val="008949BE"/>
    <w:rsid w:val="008964B5"/>
    <w:rsid w:val="008A42B4"/>
    <w:rsid w:val="008A663F"/>
    <w:rsid w:val="008B7588"/>
    <w:rsid w:val="008C3E7A"/>
    <w:rsid w:val="008C4696"/>
    <w:rsid w:val="008C75EC"/>
    <w:rsid w:val="008C7804"/>
    <w:rsid w:val="008F400B"/>
    <w:rsid w:val="009240E2"/>
    <w:rsid w:val="00927AF8"/>
    <w:rsid w:val="00927F2E"/>
    <w:rsid w:val="009349C0"/>
    <w:rsid w:val="00937BFB"/>
    <w:rsid w:val="00940729"/>
    <w:rsid w:val="0094502F"/>
    <w:rsid w:val="00953279"/>
    <w:rsid w:val="00963E58"/>
    <w:rsid w:val="00976388"/>
    <w:rsid w:val="009774CA"/>
    <w:rsid w:val="00977AE2"/>
    <w:rsid w:val="00982429"/>
    <w:rsid w:val="0098527E"/>
    <w:rsid w:val="00990514"/>
    <w:rsid w:val="009922C7"/>
    <w:rsid w:val="009B2F0B"/>
    <w:rsid w:val="009B4499"/>
    <w:rsid w:val="009B646C"/>
    <w:rsid w:val="009D2FA2"/>
    <w:rsid w:val="009D5B1A"/>
    <w:rsid w:val="009F29B8"/>
    <w:rsid w:val="00A0232E"/>
    <w:rsid w:val="00A03732"/>
    <w:rsid w:val="00A060F4"/>
    <w:rsid w:val="00A10315"/>
    <w:rsid w:val="00A14960"/>
    <w:rsid w:val="00A20F5B"/>
    <w:rsid w:val="00A27FBE"/>
    <w:rsid w:val="00A40CD1"/>
    <w:rsid w:val="00A412FB"/>
    <w:rsid w:val="00A41903"/>
    <w:rsid w:val="00A546C8"/>
    <w:rsid w:val="00A617C9"/>
    <w:rsid w:val="00A64E90"/>
    <w:rsid w:val="00A72C62"/>
    <w:rsid w:val="00A73030"/>
    <w:rsid w:val="00A74EE9"/>
    <w:rsid w:val="00A75DA8"/>
    <w:rsid w:val="00A77052"/>
    <w:rsid w:val="00A951D5"/>
    <w:rsid w:val="00A965E7"/>
    <w:rsid w:val="00AB3AF8"/>
    <w:rsid w:val="00AC0E37"/>
    <w:rsid w:val="00AC3EE8"/>
    <w:rsid w:val="00AD00DD"/>
    <w:rsid w:val="00AD53E9"/>
    <w:rsid w:val="00AE22BD"/>
    <w:rsid w:val="00AE5DA2"/>
    <w:rsid w:val="00AE631D"/>
    <w:rsid w:val="00AF6CE0"/>
    <w:rsid w:val="00AF78CD"/>
    <w:rsid w:val="00B00792"/>
    <w:rsid w:val="00B04CAB"/>
    <w:rsid w:val="00B05F3A"/>
    <w:rsid w:val="00B17FF0"/>
    <w:rsid w:val="00B236A5"/>
    <w:rsid w:val="00B23DED"/>
    <w:rsid w:val="00B3665C"/>
    <w:rsid w:val="00B4143C"/>
    <w:rsid w:val="00B44A20"/>
    <w:rsid w:val="00B53A42"/>
    <w:rsid w:val="00B549C3"/>
    <w:rsid w:val="00B61D7B"/>
    <w:rsid w:val="00B63512"/>
    <w:rsid w:val="00B638B3"/>
    <w:rsid w:val="00B72E0D"/>
    <w:rsid w:val="00B82069"/>
    <w:rsid w:val="00B83631"/>
    <w:rsid w:val="00BA5AF2"/>
    <w:rsid w:val="00BA64B9"/>
    <w:rsid w:val="00BB1CA5"/>
    <w:rsid w:val="00BB67A1"/>
    <w:rsid w:val="00BE7B22"/>
    <w:rsid w:val="00BF06F8"/>
    <w:rsid w:val="00BF1B0D"/>
    <w:rsid w:val="00C101CF"/>
    <w:rsid w:val="00C14EDB"/>
    <w:rsid w:val="00C15E3D"/>
    <w:rsid w:val="00C20209"/>
    <w:rsid w:val="00C204E3"/>
    <w:rsid w:val="00C26A2A"/>
    <w:rsid w:val="00C27A20"/>
    <w:rsid w:val="00C60642"/>
    <w:rsid w:val="00C67CC3"/>
    <w:rsid w:val="00C71CF9"/>
    <w:rsid w:val="00C806F2"/>
    <w:rsid w:val="00CA0353"/>
    <w:rsid w:val="00CA4002"/>
    <w:rsid w:val="00CA47B7"/>
    <w:rsid w:val="00CA556E"/>
    <w:rsid w:val="00CB6B58"/>
    <w:rsid w:val="00CC05FD"/>
    <w:rsid w:val="00CC1362"/>
    <w:rsid w:val="00CD1DBF"/>
    <w:rsid w:val="00CD2392"/>
    <w:rsid w:val="00CD2FB4"/>
    <w:rsid w:val="00CD4AC9"/>
    <w:rsid w:val="00CE6406"/>
    <w:rsid w:val="00CE79D3"/>
    <w:rsid w:val="00CE7C98"/>
    <w:rsid w:val="00CF5394"/>
    <w:rsid w:val="00D02F67"/>
    <w:rsid w:val="00D03AF1"/>
    <w:rsid w:val="00D100B9"/>
    <w:rsid w:val="00D10D40"/>
    <w:rsid w:val="00D12B42"/>
    <w:rsid w:val="00D22229"/>
    <w:rsid w:val="00D22848"/>
    <w:rsid w:val="00D31064"/>
    <w:rsid w:val="00D34CE1"/>
    <w:rsid w:val="00D35314"/>
    <w:rsid w:val="00D375E2"/>
    <w:rsid w:val="00D63B8F"/>
    <w:rsid w:val="00D64370"/>
    <w:rsid w:val="00D64B36"/>
    <w:rsid w:val="00D66D43"/>
    <w:rsid w:val="00D72F4D"/>
    <w:rsid w:val="00D73663"/>
    <w:rsid w:val="00D810B4"/>
    <w:rsid w:val="00D87DE3"/>
    <w:rsid w:val="00D87F6B"/>
    <w:rsid w:val="00D96F07"/>
    <w:rsid w:val="00D96FBB"/>
    <w:rsid w:val="00DA31E9"/>
    <w:rsid w:val="00DB121F"/>
    <w:rsid w:val="00DB1D7C"/>
    <w:rsid w:val="00DB1F01"/>
    <w:rsid w:val="00DB20B6"/>
    <w:rsid w:val="00DB7E10"/>
    <w:rsid w:val="00DE2F75"/>
    <w:rsid w:val="00DF7985"/>
    <w:rsid w:val="00E028CC"/>
    <w:rsid w:val="00E0628A"/>
    <w:rsid w:val="00E15344"/>
    <w:rsid w:val="00E220BD"/>
    <w:rsid w:val="00E23AA0"/>
    <w:rsid w:val="00E23E4A"/>
    <w:rsid w:val="00E25AD0"/>
    <w:rsid w:val="00E34EEA"/>
    <w:rsid w:val="00E37A7D"/>
    <w:rsid w:val="00E5414C"/>
    <w:rsid w:val="00E570F0"/>
    <w:rsid w:val="00E658A4"/>
    <w:rsid w:val="00E714B4"/>
    <w:rsid w:val="00E71C06"/>
    <w:rsid w:val="00E724A1"/>
    <w:rsid w:val="00E74080"/>
    <w:rsid w:val="00E84268"/>
    <w:rsid w:val="00EA3D57"/>
    <w:rsid w:val="00EA6658"/>
    <w:rsid w:val="00EC1509"/>
    <w:rsid w:val="00EC3446"/>
    <w:rsid w:val="00ED2BD0"/>
    <w:rsid w:val="00ED2DBF"/>
    <w:rsid w:val="00EE0EE3"/>
    <w:rsid w:val="00EE1B2B"/>
    <w:rsid w:val="00EE4C16"/>
    <w:rsid w:val="00EF05E8"/>
    <w:rsid w:val="00EF21A6"/>
    <w:rsid w:val="00EF2781"/>
    <w:rsid w:val="00EF3748"/>
    <w:rsid w:val="00EF5A3D"/>
    <w:rsid w:val="00F01121"/>
    <w:rsid w:val="00F032E2"/>
    <w:rsid w:val="00F03F37"/>
    <w:rsid w:val="00F33937"/>
    <w:rsid w:val="00F404F1"/>
    <w:rsid w:val="00F4437C"/>
    <w:rsid w:val="00F4528D"/>
    <w:rsid w:val="00F46255"/>
    <w:rsid w:val="00F555D0"/>
    <w:rsid w:val="00F62C93"/>
    <w:rsid w:val="00F6385B"/>
    <w:rsid w:val="00F65B48"/>
    <w:rsid w:val="00F7118E"/>
    <w:rsid w:val="00F75B72"/>
    <w:rsid w:val="00F84D89"/>
    <w:rsid w:val="00FA2026"/>
    <w:rsid w:val="00FA782D"/>
    <w:rsid w:val="00FB79AA"/>
    <w:rsid w:val="00FD21EF"/>
    <w:rsid w:val="00FE0216"/>
    <w:rsid w:val="00FE231C"/>
    <w:rsid w:val="00FE55E1"/>
    <w:rsid w:val="00FE71A0"/>
    <w:rsid w:val="00FF15AE"/>
    <w:rsid w:val="00FF4EF6"/>
    <w:rsid w:val="00FF5B3F"/>
    <w:rsid w:val="00FF6942"/>
    <w:rsid w:val="62056752"/>
    <w:rsid w:val="745082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D7964"/>
  <w15:docId w15:val="{7CD800A3-62BB-4436-BB8B-9B2F6E7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2">
    <w:name w:val="heading 2"/>
    <w:basedOn w:val="Normal"/>
    <w:next w:val="Normal"/>
    <w:link w:val="Heading2Char"/>
    <w:uiPriority w:val="9"/>
    <w:semiHidden/>
    <w:unhideWhenUsed/>
    <w:qFormat/>
    <w:rsid w:val="00207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paragraph" w:customStyle="1" w:styleId="HazardChase">
    <w:name w:val="Hazard Chase"/>
    <w:basedOn w:val="Normal"/>
    <w:rsid w:val="007C4F14"/>
    <w:rPr>
      <w:rFonts w:ascii="Century Gothic" w:hAnsi="Century Gothic"/>
      <w:lang w:eastAsia="en-US"/>
    </w:rPr>
  </w:style>
  <w:style w:type="paragraph" w:customStyle="1" w:styleId="BodyTextIndent1">
    <w:name w:val="Body Text Indent1"/>
    <w:basedOn w:val="Normal"/>
    <w:rsid w:val="007C4F14"/>
    <w:pPr>
      <w:widowControl w:val="0"/>
      <w:suppressAutoHyphens/>
      <w:autoSpaceDE w:val="0"/>
      <w:autoSpaceDN w:val="0"/>
      <w:adjustRightInd w:val="0"/>
      <w:spacing w:line="180" w:lineRule="atLeast"/>
      <w:ind w:firstLine="170"/>
    </w:pPr>
    <w:rPr>
      <w:rFonts w:ascii="AbadiMT" w:hAnsi="AbadiMT" w:cs="AbadiMT"/>
      <w:color w:val="000000"/>
      <w:sz w:val="14"/>
      <w:szCs w:val="14"/>
      <w:lang w:eastAsia="en-US"/>
    </w:rPr>
  </w:style>
  <w:style w:type="paragraph" w:customStyle="1" w:styleId="BodytextIstPara">
    <w:name w:val="Body text Ist Para"/>
    <w:basedOn w:val="Normal"/>
    <w:next w:val="BodyTextIndent1"/>
    <w:rsid w:val="007C4F14"/>
    <w:pPr>
      <w:widowControl w:val="0"/>
      <w:suppressAutoHyphens/>
      <w:autoSpaceDE w:val="0"/>
      <w:autoSpaceDN w:val="0"/>
      <w:adjustRightInd w:val="0"/>
      <w:spacing w:line="180" w:lineRule="atLeast"/>
    </w:pPr>
    <w:rPr>
      <w:rFonts w:ascii="AbadiMT" w:hAnsi="AbadiMT" w:cs="AbadiMT"/>
      <w:color w:val="000000"/>
      <w:sz w:val="14"/>
      <w:szCs w:val="14"/>
      <w:lang w:eastAsia="en-US"/>
    </w:rPr>
  </w:style>
  <w:style w:type="character" w:styleId="Hyperlink">
    <w:name w:val="Hyperlink"/>
    <w:basedOn w:val="DefaultParagraphFont"/>
    <w:uiPriority w:val="99"/>
    <w:unhideWhenUsed/>
    <w:rsid w:val="007C4F14"/>
    <w:rPr>
      <w:color w:val="0000FF" w:themeColor="hyperlink"/>
      <w:u w:val="single"/>
    </w:rPr>
  </w:style>
  <w:style w:type="character" w:styleId="CommentReference">
    <w:name w:val="annotation reference"/>
    <w:basedOn w:val="DefaultParagraphFont"/>
    <w:uiPriority w:val="99"/>
    <w:semiHidden/>
    <w:unhideWhenUsed/>
    <w:rsid w:val="00B72E0D"/>
    <w:rPr>
      <w:sz w:val="16"/>
      <w:szCs w:val="16"/>
    </w:rPr>
  </w:style>
  <w:style w:type="paragraph" w:styleId="CommentText">
    <w:name w:val="annotation text"/>
    <w:basedOn w:val="Normal"/>
    <w:link w:val="CommentTextChar"/>
    <w:uiPriority w:val="99"/>
    <w:semiHidden/>
    <w:unhideWhenUsed/>
    <w:rsid w:val="00B72E0D"/>
  </w:style>
  <w:style w:type="character" w:customStyle="1" w:styleId="CommentTextChar">
    <w:name w:val="Comment Text Char"/>
    <w:basedOn w:val="DefaultParagraphFont"/>
    <w:link w:val="CommentText"/>
    <w:uiPriority w:val="99"/>
    <w:semiHidden/>
    <w:rsid w:val="00B72E0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84D89"/>
    <w:rPr>
      <w:b/>
      <w:bCs/>
    </w:rPr>
  </w:style>
  <w:style w:type="character" w:customStyle="1" w:styleId="CommentSubjectChar">
    <w:name w:val="Comment Subject Char"/>
    <w:basedOn w:val="CommentTextChar"/>
    <w:link w:val="CommentSubject"/>
    <w:uiPriority w:val="99"/>
    <w:semiHidden/>
    <w:rsid w:val="00F84D89"/>
    <w:rPr>
      <w:rFonts w:ascii="Times New Roman" w:eastAsia="Times New Roman" w:hAnsi="Times New Roman" w:cs="Times New Roman"/>
      <w:b/>
      <w:bCs/>
      <w:sz w:val="20"/>
      <w:szCs w:val="20"/>
      <w:lang w:eastAsia="zh-CN"/>
    </w:rPr>
  </w:style>
  <w:style w:type="paragraph" w:customStyle="1" w:styleId="p">
    <w:name w:val="p"/>
    <w:basedOn w:val="Normal"/>
    <w:rsid w:val="0003670E"/>
    <w:pPr>
      <w:spacing w:before="100" w:beforeAutospacing="1" w:after="100" w:afterAutospacing="1"/>
    </w:pPr>
    <w:rPr>
      <w:sz w:val="24"/>
      <w:szCs w:val="24"/>
      <w:lang w:val="en-US" w:eastAsia="en-US"/>
    </w:rPr>
  </w:style>
  <w:style w:type="character" w:customStyle="1" w:styleId="f61">
    <w:name w:val="f61"/>
    <w:basedOn w:val="DefaultParagraphFont"/>
    <w:rsid w:val="0003670E"/>
  </w:style>
  <w:style w:type="character" w:customStyle="1" w:styleId="f59">
    <w:name w:val="f59"/>
    <w:basedOn w:val="DefaultParagraphFont"/>
    <w:rsid w:val="0003670E"/>
  </w:style>
  <w:style w:type="character" w:customStyle="1" w:styleId="f55">
    <w:name w:val="f55"/>
    <w:basedOn w:val="DefaultParagraphFont"/>
    <w:rsid w:val="0003670E"/>
  </w:style>
  <w:style w:type="character" w:styleId="UnresolvedMention">
    <w:name w:val="Unresolved Mention"/>
    <w:basedOn w:val="DefaultParagraphFont"/>
    <w:uiPriority w:val="99"/>
    <w:semiHidden/>
    <w:unhideWhenUsed/>
    <w:rsid w:val="0003670E"/>
    <w:rPr>
      <w:color w:val="605E5C"/>
      <w:shd w:val="clear" w:color="auto" w:fill="E1DFDD"/>
    </w:rPr>
  </w:style>
  <w:style w:type="character" w:customStyle="1" w:styleId="normaltextrun">
    <w:name w:val="normaltextrun"/>
    <w:basedOn w:val="DefaultParagraphFont"/>
    <w:rsid w:val="00F404F1"/>
  </w:style>
  <w:style w:type="character" w:customStyle="1" w:styleId="spellingerror">
    <w:name w:val="spellingerror"/>
    <w:basedOn w:val="DefaultParagraphFont"/>
    <w:rsid w:val="00F404F1"/>
  </w:style>
  <w:style w:type="character" w:customStyle="1" w:styleId="Heading2Char">
    <w:name w:val="Heading 2 Char"/>
    <w:basedOn w:val="DefaultParagraphFont"/>
    <w:link w:val="Heading2"/>
    <w:uiPriority w:val="9"/>
    <w:semiHidden/>
    <w:rsid w:val="00207ED0"/>
    <w:rPr>
      <w:rFonts w:asciiTheme="majorHAnsi" w:eastAsiaTheme="majorEastAsia" w:hAnsiTheme="majorHAnsi" w:cstheme="majorBidi"/>
      <w:color w:val="365F91" w:themeColor="accent1" w:themeShade="BF"/>
      <w:sz w:val="26"/>
      <w:szCs w:val="26"/>
      <w:lang w:eastAsia="zh-CN"/>
    </w:rPr>
  </w:style>
  <w:style w:type="paragraph" w:styleId="NormalWeb">
    <w:name w:val="Normal (Web)"/>
    <w:basedOn w:val="Normal"/>
    <w:uiPriority w:val="99"/>
    <w:unhideWhenUsed/>
    <w:rsid w:val="00CA4002"/>
    <w:pPr>
      <w:spacing w:before="100" w:beforeAutospacing="1" w:after="100" w:afterAutospacing="1"/>
    </w:pPr>
    <w:rPr>
      <w:sz w:val="24"/>
      <w:szCs w:val="24"/>
    </w:rPr>
  </w:style>
  <w:style w:type="character" w:styleId="Strong">
    <w:name w:val="Strong"/>
    <w:basedOn w:val="DefaultParagraphFont"/>
    <w:uiPriority w:val="22"/>
    <w:qFormat/>
    <w:rsid w:val="00CA4002"/>
    <w:rPr>
      <w:b/>
      <w:bCs/>
    </w:rPr>
  </w:style>
  <w:style w:type="character" w:customStyle="1" w:styleId="f11">
    <w:name w:val="f11"/>
    <w:basedOn w:val="DefaultParagraphFont"/>
    <w:rsid w:val="002F6E1B"/>
  </w:style>
  <w:style w:type="paragraph" w:customStyle="1" w:styleId="Default">
    <w:name w:val="Default"/>
    <w:basedOn w:val="Normal"/>
    <w:rsid w:val="001F2FDF"/>
    <w:pPr>
      <w:autoSpaceDE w:val="0"/>
      <w:autoSpaceDN w:val="0"/>
    </w:pPr>
    <w:rPr>
      <w:rFonts w:ascii="Calibri" w:eastAsiaTheme="minorHAnsi" w:hAnsi="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178">
      <w:bodyDiv w:val="1"/>
      <w:marLeft w:val="0"/>
      <w:marRight w:val="0"/>
      <w:marTop w:val="0"/>
      <w:marBottom w:val="0"/>
      <w:divBdr>
        <w:top w:val="none" w:sz="0" w:space="0" w:color="auto"/>
        <w:left w:val="none" w:sz="0" w:space="0" w:color="auto"/>
        <w:bottom w:val="none" w:sz="0" w:space="0" w:color="auto"/>
        <w:right w:val="none" w:sz="0" w:space="0" w:color="auto"/>
      </w:divBdr>
    </w:div>
    <w:div w:id="216478150">
      <w:bodyDiv w:val="1"/>
      <w:marLeft w:val="0"/>
      <w:marRight w:val="0"/>
      <w:marTop w:val="0"/>
      <w:marBottom w:val="0"/>
      <w:divBdr>
        <w:top w:val="none" w:sz="0" w:space="0" w:color="auto"/>
        <w:left w:val="none" w:sz="0" w:space="0" w:color="auto"/>
        <w:bottom w:val="none" w:sz="0" w:space="0" w:color="auto"/>
        <w:right w:val="none" w:sz="0" w:space="0" w:color="auto"/>
      </w:divBdr>
      <w:divsChild>
        <w:div w:id="2122258904">
          <w:marLeft w:val="450"/>
          <w:marRight w:val="0"/>
          <w:marTop w:val="0"/>
          <w:marBottom w:val="0"/>
          <w:divBdr>
            <w:top w:val="none" w:sz="0" w:space="0" w:color="auto"/>
            <w:left w:val="none" w:sz="0" w:space="0" w:color="auto"/>
            <w:bottom w:val="none" w:sz="0" w:space="0" w:color="auto"/>
            <w:right w:val="none" w:sz="0" w:space="0" w:color="auto"/>
          </w:divBdr>
          <w:divsChild>
            <w:div w:id="920262326">
              <w:marLeft w:val="0"/>
              <w:marRight w:val="0"/>
              <w:marTop w:val="0"/>
              <w:marBottom w:val="375"/>
              <w:divBdr>
                <w:top w:val="none" w:sz="0" w:space="0" w:color="auto"/>
                <w:left w:val="none" w:sz="0" w:space="0" w:color="auto"/>
                <w:bottom w:val="none" w:sz="0" w:space="0" w:color="auto"/>
                <w:right w:val="none" w:sz="0" w:space="0" w:color="auto"/>
              </w:divBdr>
            </w:div>
            <w:div w:id="1408728750">
              <w:marLeft w:val="0"/>
              <w:marRight w:val="0"/>
              <w:marTop w:val="0"/>
              <w:marBottom w:val="375"/>
              <w:divBdr>
                <w:top w:val="none" w:sz="0" w:space="0" w:color="auto"/>
                <w:left w:val="none" w:sz="0" w:space="0" w:color="auto"/>
                <w:bottom w:val="none" w:sz="0" w:space="0" w:color="auto"/>
                <w:right w:val="none" w:sz="0" w:space="0" w:color="auto"/>
              </w:divBdr>
            </w:div>
            <w:div w:id="170481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12553622">
      <w:bodyDiv w:val="1"/>
      <w:marLeft w:val="0"/>
      <w:marRight w:val="0"/>
      <w:marTop w:val="0"/>
      <w:marBottom w:val="0"/>
      <w:divBdr>
        <w:top w:val="none" w:sz="0" w:space="0" w:color="auto"/>
        <w:left w:val="none" w:sz="0" w:space="0" w:color="auto"/>
        <w:bottom w:val="none" w:sz="0" w:space="0" w:color="auto"/>
        <w:right w:val="none" w:sz="0" w:space="0" w:color="auto"/>
      </w:divBdr>
    </w:div>
    <w:div w:id="1250774986">
      <w:bodyDiv w:val="1"/>
      <w:marLeft w:val="0"/>
      <w:marRight w:val="0"/>
      <w:marTop w:val="0"/>
      <w:marBottom w:val="0"/>
      <w:divBdr>
        <w:top w:val="none" w:sz="0" w:space="0" w:color="auto"/>
        <w:left w:val="none" w:sz="0" w:space="0" w:color="auto"/>
        <w:bottom w:val="none" w:sz="0" w:space="0" w:color="auto"/>
        <w:right w:val="none" w:sz="0" w:space="0" w:color="auto"/>
      </w:divBdr>
    </w:div>
    <w:div w:id="1325859437">
      <w:bodyDiv w:val="1"/>
      <w:marLeft w:val="0"/>
      <w:marRight w:val="0"/>
      <w:marTop w:val="0"/>
      <w:marBottom w:val="0"/>
      <w:divBdr>
        <w:top w:val="none" w:sz="0" w:space="0" w:color="auto"/>
        <w:left w:val="none" w:sz="0" w:space="0" w:color="auto"/>
        <w:bottom w:val="none" w:sz="0" w:space="0" w:color="auto"/>
        <w:right w:val="none" w:sz="0" w:space="0" w:color="auto"/>
      </w:divBdr>
    </w:div>
    <w:div w:id="1438283663">
      <w:bodyDiv w:val="1"/>
      <w:marLeft w:val="0"/>
      <w:marRight w:val="0"/>
      <w:marTop w:val="0"/>
      <w:marBottom w:val="0"/>
      <w:divBdr>
        <w:top w:val="none" w:sz="0" w:space="0" w:color="auto"/>
        <w:left w:val="none" w:sz="0" w:space="0" w:color="auto"/>
        <w:bottom w:val="none" w:sz="0" w:space="0" w:color="auto"/>
        <w:right w:val="none" w:sz="0" w:space="0" w:color="auto"/>
      </w:divBdr>
    </w:div>
    <w:div w:id="1489591417">
      <w:bodyDiv w:val="1"/>
      <w:marLeft w:val="0"/>
      <w:marRight w:val="0"/>
      <w:marTop w:val="0"/>
      <w:marBottom w:val="0"/>
      <w:divBdr>
        <w:top w:val="none" w:sz="0" w:space="0" w:color="auto"/>
        <w:left w:val="none" w:sz="0" w:space="0" w:color="auto"/>
        <w:bottom w:val="none" w:sz="0" w:space="0" w:color="auto"/>
        <w:right w:val="none" w:sz="0" w:space="0" w:color="auto"/>
      </w:divBdr>
    </w:div>
    <w:div w:id="1551570728">
      <w:bodyDiv w:val="1"/>
      <w:marLeft w:val="0"/>
      <w:marRight w:val="0"/>
      <w:marTop w:val="0"/>
      <w:marBottom w:val="0"/>
      <w:divBdr>
        <w:top w:val="none" w:sz="0" w:space="0" w:color="auto"/>
        <w:left w:val="none" w:sz="0" w:space="0" w:color="auto"/>
        <w:bottom w:val="none" w:sz="0" w:space="0" w:color="auto"/>
        <w:right w:val="none" w:sz="0" w:space="0" w:color="auto"/>
      </w:divBdr>
    </w:div>
    <w:div w:id="1602567074">
      <w:bodyDiv w:val="1"/>
      <w:marLeft w:val="0"/>
      <w:marRight w:val="0"/>
      <w:marTop w:val="0"/>
      <w:marBottom w:val="0"/>
      <w:divBdr>
        <w:top w:val="none" w:sz="0" w:space="0" w:color="auto"/>
        <w:left w:val="none" w:sz="0" w:space="0" w:color="auto"/>
        <w:bottom w:val="none" w:sz="0" w:space="0" w:color="auto"/>
        <w:right w:val="none" w:sz="0" w:space="0" w:color="auto"/>
      </w:divBdr>
    </w:div>
    <w:div w:id="1699501151">
      <w:bodyDiv w:val="1"/>
      <w:marLeft w:val="0"/>
      <w:marRight w:val="0"/>
      <w:marTop w:val="0"/>
      <w:marBottom w:val="0"/>
      <w:divBdr>
        <w:top w:val="none" w:sz="0" w:space="0" w:color="auto"/>
        <w:left w:val="none" w:sz="0" w:space="0" w:color="auto"/>
        <w:bottom w:val="none" w:sz="0" w:space="0" w:color="auto"/>
        <w:right w:val="none" w:sz="0" w:space="0" w:color="auto"/>
      </w:divBdr>
    </w:div>
    <w:div w:id="1757248245">
      <w:bodyDiv w:val="1"/>
      <w:marLeft w:val="0"/>
      <w:marRight w:val="0"/>
      <w:marTop w:val="0"/>
      <w:marBottom w:val="0"/>
      <w:divBdr>
        <w:top w:val="none" w:sz="0" w:space="0" w:color="auto"/>
        <w:left w:val="none" w:sz="0" w:space="0" w:color="auto"/>
        <w:bottom w:val="none" w:sz="0" w:space="0" w:color="auto"/>
        <w:right w:val="none" w:sz="0" w:space="0" w:color="auto"/>
      </w:divBdr>
    </w:div>
    <w:div w:id="1940985450">
      <w:bodyDiv w:val="1"/>
      <w:marLeft w:val="0"/>
      <w:marRight w:val="0"/>
      <w:marTop w:val="0"/>
      <w:marBottom w:val="0"/>
      <w:divBdr>
        <w:top w:val="none" w:sz="0" w:space="0" w:color="auto"/>
        <w:left w:val="none" w:sz="0" w:space="0" w:color="auto"/>
        <w:bottom w:val="none" w:sz="0" w:space="0" w:color="auto"/>
        <w:right w:val="none" w:sz="0" w:space="0" w:color="auto"/>
      </w:divBdr>
    </w:div>
    <w:div w:id="1966809360">
      <w:bodyDiv w:val="1"/>
      <w:marLeft w:val="0"/>
      <w:marRight w:val="0"/>
      <w:marTop w:val="0"/>
      <w:marBottom w:val="0"/>
      <w:divBdr>
        <w:top w:val="none" w:sz="0" w:space="0" w:color="auto"/>
        <w:left w:val="none" w:sz="0" w:space="0" w:color="auto"/>
        <w:bottom w:val="none" w:sz="0" w:space="0" w:color="auto"/>
        <w:right w:val="none" w:sz="0" w:space="0" w:color="auto"/>
      </w:divBdr>
    </w:div>
    <w:div w:id="2099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B9ECABAEA9B4CBCA614D600792BF0" ma:contentTypeVersion="10" ma:contentTypeDescription="Create a new document." ma:contentTypeScope="" ma:versionID="05f8e6e6b32a1fa121ff1b0341127767">
  <xsd:schema xmlns:xsd="http://www.w3.org/2001/XMLSchema" xmlns:xs="http://www.w3.org/2001/XMLSchema" xmlns:p="http://schemas.microsoft.com/office/2006/metadata/properties" xmlns:ns2="abce53d2-2218-4684-87e9-94ae0284ed7b" xmlns:ns3="6803fd1e-71cf-4685-ba02-2ee38da97a54" targetNamespace="http://schemas.microsoft.com/office/2006/metadata/properties" ma:root="true" ma:fieldsID="12352d82c2e02cc81dddd3885ccbd87c" ns2:_="" ns3:_="">
    <xsd:import namespace="abce53d2-2218-4684-87e9-94ae0284ed7b"/>
    <xsd:import namespace="6803fd1e-71cf-4685-ba02-2ee38da97a5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03fd1e-71cf-4685-ba02-2ee38da97a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53F47-DD5B-41CF-8E12-F0FDBADFDA34}">
  <ds:schemaRefs>
    <ds:schemaRef ds:uri="http://schemas.openxmlformats.org/officeDocument/2006/bibliography"/>
  </ds:schemaRefs>
</ds:datastoreItem>
</file>

<file path=customXml/itemProps3.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4.xml><?xml version="1.0" encoding="utf-8"?>
<ds:datastoreItem xmlns:ds="http://schemas.openxmlformats.org/officeDocument/2006/customXml" ds:itemID="{8CD26306-44CE-4080-B9A9-EDCC79DF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6803fd1e-71cf-4685-ba02-2ee38da97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3789</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LibbyP</dc:creator>
  <cp:lastModifiedBy>camilla vickerage</cp:lastModifiedBy>
  <cp:revision>5</cp:revision>
  <cp:lastPrinted>2023-07-26T09:52:00Z</cp:lastPrinted>
  <dcterms:created xsi:type="dcterms:W3CDTF">2024-01-24T09:05:00Z</dcterms:created>
  <dcterms:modified xsi:type="dcterms:W3CDTF">2024-01-26T08:14:00Z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0x010100BE8B9ECABAEA9B4CBCA614D600792BF0</vt:lpwstr>
  </property>
  <property fmtid="{D5CDD505-2E9C-101B-9397-08002B2CF9AE}" pid="3" name="GrammarlyDocumentId">
    <vt:lpwstr>21a2c86b35497ee8eb127b069decbf2161e609174c4adfbbb11a7b10359e5eb2</vt:lpwstr>
  </property>
</Properties>
</file>